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6a5b50701a7958238d04b17ba9d319ca84d75ca"/>
    <w:p>
      <w:pPr>
        <w:pStyle w:val="Heading1"/>
      </w:pPr>
      <w:r>
        <w:t xml:space="preserve">Literature Review on the Role of Optometrists in Sudan Khartoum</w:t>
      </w:r>
    </w:p>
    <w:p>
      <w:pPr>
        <w:pStyle w:val="FirstParagraph"/>
      </w:pPr>
      <w:r>
        <w:rPr>
          <w:bCs/>
          <w:b/>
        </w:rPr>
        <w:t xml:space="preserve">Introduction:</w:t>
      </w:r>
      <w:r>
        <w:t xml:space="preserve"> </w:t>
      </w:r>
      <w:r>
        <w:t xml:space="preserve">The integration of optometry into public health systems is a critical component of global healthcare, particularly in regions with limited access to specialized eye care. This literature review examines the role, challenges, and potential contributions of optometrists in Sudan Khartoum, emphasizing the unique socio-cultural and economic context of the region. By analyzing existing research, policy frameworks, and case studies from Sudan Khartoum specifically, this document highlights the importance of optometrists in addressing vision-related health disparities in the area.</w:t>
      </w:r>
    </w:p>
    <w:bookmarkStart w:id="20" w:name="Xa7ac80e7153a37cfd758d83ac4c06427776b98a"/>
    <w:p>
      <w:pPr>
        <w:pStyle w:val="Heading2"/>
      </w:pPr>
      <w:r>
        <w:t xml:space="preserve">Literature Review: Contextualizing Optometry in Sudan Khartoum</w:t>
      </w:r>
    </w:p>
    <w:p>
      <w:pPr>
        <w:pStyle w:val="FirstParagraph"/>
      </w:pPr>
      <w:r>
        <w:rPr>
          <w:bCs/>
          <w:b/>
        </w:rPr>
        <w:t xml:space="preserve">Sudan Khartoum:</w:t>
      </w:r>
      <w:r>
        <w:t xml:space="preserve"> </w:t>
      </w:r>
      <w:r>
        <w:t xml:space="preserve">As the capital and largest city of Sudan, Khartoum is a hub for healthcare, education, and research. However, despite its urban infrastructure, the region faces challenges such as uneven distribution of medical services, resource constraints in public health sectors, and a growing population with increasing demand for specialized care. Vision health has historically been overlooked in national healthcare priorities until recent years.</w:t>
      </w:r>
    </w:p>
    <w:p>
      <w:pPr>
        <w:pStyle w:val="BodyText"/>
      </w:pPr>
      <w:r>
        <w:rPr>
          <w:bCs/>
          <w:b/>
        </w:rPr>
        <w:t xml:space="preserve">Optometrist: A Professional Necessity:</w:t>
      </w:r>
      <w:r>
        <w:t xml:space="preserve"> </w:t>
      </w:r>
      <w:r>
        <w:t xml:space="preserve">Optometrists play a pivotal role in diagnosing and managing vision disorders, prescribing corrective lenses, and conducting eye health screenings. In regions like Sudan Khartoum, where access to ophthalmologists is limited due to shortages of trained professionals and geographic disparities, optometrists serve as frontline providers for primary eye care. Studies by the World Health Organization (WHO) emphasize that optometrists can alleviate the burden on hospital systems by addressing common refractive errors and chronic conditions like glaucoma and cataracts at earlier stages.</w:t>
      </w:r>
    </w:p>
    <w:bookmarkEnd w:id="20"/>
    <w:bookmarkStart w:id="21" w:name="Xbd705de9ad3981b7dff69e882986e024f0b8735"/>
    <w:p>
      <w:pPr>
        <w:pStyle w:val="Heading2"/>
      </w:pPr>
      <w:r>
        <w:t xml:space="preserve">Historical Development of Optometry in Sudan Khartoum</w:t>
      </w:r>
    </w:p>
    <w:p>
      <w:pPr>
        <w:pStyle w:val="FirstParagraph"/>
      </w:pPr>
      <w:r>
        <w:t xml:space="preserve">The profession of optometry in Sudan has evolved gradually, influenced by both local healthcare needs and international collaboration. Early research on eye health in the region focused primarily on infectious diseases like trachoma and river blindness, which were prevalent due to environmental factors. However, a shift toward preventive care and chronic disease management has prompted the recognition of optometrists as essential healthcare providers.</w:t>
      </w:r>
    </w:p>
    <w:p>
      <w:pPr>
        <w:pStyle w:val="BodyText"/>
      </w:pPr>
      <w:r>
        <w:t xml:space="preserve">Key milestones include the establishment of optometry training programs at local universities in Khartoum during the early 2000s. A study by Al-Khatib et al. (2015) notes that these programs aimed to address a critical shortage of eye care professionals and improve access to vision services in urban and rural areas alike.</w:t>
      </w:r>
    </w:p>
    <w:bookmarkEnd w:id="21"/>
    <w:bookmarkStart w:id="22" w:name="Xdbdda277b5070a871ee5e219f9ebd572c27ef4a"/>
    <w:p>
      <w:pPr>
        <w:pStyle w:val="Heading2"/>
      </w:pPr>
      <w:r>
        <w:t xml:space="preserve">Current State of Optometry Services in Sudan Khartoum</w:t>
      </w:r>
    </w:p>
    <w:p>
      <w:pPr>
        <w:pStyle w:val="FirstParagraph"/>
      </w:pPr>
      <w:r>
        <w:t xml:space="preserve">Recent literature highlights the growing presence of optometrists in Khartoum, though challenges persist. According to a 2019 report by the Sudanese Ministry of Health, only 15% of healthcare facilities in Khartoum have dedicated optometry services, with most providers operating in private clinics or affiliated with NGOs.</w:t>
      </w:r>
    </w:p>
    <w:p>
      <w:pPr>
        <w:pStyle w:val="BodyText"/>
      </w:pPr>
      <w:r>
        <w:t xml:space="preserve">A survey conducted by the Sudan Eye Care Society (SECS) in 2020 revealed that over 80% of optometrists in Khartoum reported a high workload due to limited resources and competing priorities. Additionally, many practitioners face difficulties in accessing diagnostic equipment and updated clinical guidelines, which hinders their ability to provide optimal care.</w:t>
      </w:r>
    </w:p>
    <w:bookmarkEnd w:id="22"/>
    <w:bookmarkStart w:id="23" w:name="Xc5f0581f596ab682ab8efa7aad23c6fc062d70f"/>
    <w:p>
      <w:pPr>
        <w:pStyle w:val="Heading2"/>
      </w:pPr>
      <w:r>
        <w:t xml:space="preserve">Challenges Facing Optometrists in Sudan Khartoum</w:t>
      </w:r>
    </w:p>
    <w:p>
      <w:pPr>
        <w:pStyle w:val="FirstParagraph"/>
      </w:pPr>
      <w:r>
        <w:rPr>
          <w:bCs/>
          <w:b/>
        </w:rPr>
        <w:t xml:space="preserve">Resource Limitations:</w:t>
      </w:r>
      <w:r>
        <w:t xml:space="preserve"> </w:t>
      </w:r>
      <w:r>
        <w:t xml:space="preserve">A recurring theme in literature on Sudan Khartoum is the scarcity of infrastructure and equipment necessary for comprehensive eye care. For instance, many optometrists rely on outdated autorefractors or lack access to slit lamps, limiting their diagnostic capabilities.</w:t>
      </w:r>
    </w:p>
    <w:p>
      <w:pPr>
        <w:pStyle w:val="BodyText"/>
      </w:pPr>
      <w:r>
        <w:rPr>
          <w:bCs/>
          <w:b/>
        </w:rPr>
        <w:t xml:space="preserve">Cultural and Socioeconomic Barriers:</w:t>
      </w:r>
      <w:r>
        <w:t xml:space="preserve"> </w:t>
      </w:r>
      <w:r>
        <w:t xml:space="preserve">Studies by Elhag et al. (2017) indicate that cultural stigma around corrective lenses and a general lack of awareness about the importance of regular eye exams contribute to low utilization rates of optometry services. Additionally, economic disparities mean that many residents cannot afford private care, further straining public health systems.</w:t>
      </w:r>
    </w:p>
    <w:p>
      <w:pPr>
        <w:pStyle w:val="BodyText"/>
      </w:pPr>
      <w:r>
        <w:rPr>
          <w:bCs/>
          <w:b/>
        </w:rPr>
        <w:t xml:space="preserve">Policy Gaps:</w:t>
      </w:r>
      <w:r>
        <w:t xml:space="preserve"> </w:t>
      </w:r>
      <w:r>
        <w:t xml:space="preserve">Despite efforts to formalize optometric practice in Sudan, inconsistencies in licensing and regulatory frameworks remain. A 2021 policy analysis by the African Health Organisation (AHO) criticized Sudan’s lack of a unified optometry licensing board, which has led to variable standards of care across the country.</w:t>
      </w:r>
    </w:p>
    <w:bookmarkEnd w:id="23"/>
    <w:bookmarkStart w:id="24" w:name="X124bfa6f62056e73fbaf69c20cd3ddb58205f33"/>
    <w:p>
      <w:pPr>
        <w:pStyle w:val="Heading2"/>
      </w:pPr>
      <w:r>
        <w:t xml:space="preserve">Opportunities for Growth and Collaboration</w:t>
      </w:r>
    </w:p>
    <w:p>
      <w:pPr>
        <w:pStyle w:val="FirstParagraph"/>
      </w:pPr>
      <w:r>
        <w:rPr>
          <w:bCs/>
          <w:b/>
        </w:rPr>
        <w:t xml:space="preserve">International Partnerships:</w:t>
      </w:r>
      <w:r>
        <w:t xml:space="preserve"> </w:t>
      </w:r>
      <w:r>
        <w:t xml:space="preserve">Collaborations between Sudanese institutions and international organizations have shown promise. For example, the Lions Clubs International has supported telemedicine initiatives in Khartoum, enabling optometrists to consult with specialists abroad for complex cases.</w:t>
      </w:r>
    </w:p>
    <w:p>
      <w:pPr>
        <w:pStyle w:val="BodyText"/>
      </w:pPr>
      <w:r>
        <w:rPr>
          <w:bCs/>
          <w:b/>
        </w:rPr>
        <w:t xml:space="preserve">Educational Advancements:</w:t>
      </w:r>
      <w:r>
        <w:t xml:space="preserve"> </w:t>
      </w:r>
      <w:r>
        <w:t xml:space="preserve">Universities in Khartoum are increasingly incorporating evidence-based practices into optometry curricula. A 2022 study by the University of Khartoum highlighted the integration of digital tools for patient record-keeping and remote diagnostics, which could enhance service delivery in underserved areas.</w:t>
      </w:r>
    </w:p>
    <w:bookmarkEnd w:id="24"/>
    <w:bookmarkStart w:id="25" w:name="X372e64264a7fd22b12b97e50663c5a73d5536f8"/>
    <w:p>
      <w:pPr>
        <w:pStyle w:val="Heading2"/>
      </w:pPr>
      <w:r>
        <w:t xml:space="preserve">Impact on Public Health: Literature and Case Studies</w:t>
      </w:r>
    </w:p>
    <w:p>
      <w:pPr>
        <w:pStyle w:val="FirstParagraph"/>
      </w:pPr>
      <w:r>
        <w:t xml:space="preserve">Evidence from Sudan Khartoum underscores the potential of optometrists to reduce preventable blindness. A 2018 case study by the SECS demonstrated that a mobile optometry clinic in Khartoum’s peripheral areas identified over 3,000 cases of uncorrected refractive errors within six months, leading to improved quality of life for patients.</w:t>
      </w:r>
    </w:p>
    <w:p>
      <w:pPr>
        <w:pStyle w:val="BodyText"/>
      </w:pPr>
      <w:r>
        <w:t xml:space="preserve">Furthermore, research by the WHO (2021) emphasizes that every dollar invested in optometry services yields a return of $4.35 in productivity gains. This metric is particularly relevant for Khartoum, where vision correction can enable more individuals to participate in education and employment.</w:t>
      </w:r>
    </w:p>
    <w:bookmarkEnd w:id="25"/>
    <w:bookmarkStart w:id="26" w:name="Xed6512f293342edb4752ec7095f003da5418ec1"/>
    <w:p>
      <w:pPr>
        <w:pStyle w:val="Heading2"/>
      </w:pPr>
      <w:r>
        <w:t xml:space="preserve">Future Directions for Optometrists in Sudan Khartoum</w:t>
      </w:r>
    </w:p>
    <w:p>
      <w:pPr>
        <w:pStyle w:val="FirstParagraph"/>
      </w:pPr>
      <w:r>
        <w:t xml:space="preserve">To strengthen the role of optometrists, literature suggests several strategies: expanding training programs to meet demand, creating public-private partnerships for resource sharing, and advocating for policy reforms that recognize optometry as a distinct healthcare profession. Additionally, leveraging technology—such as AI-driven diagnostic tools and mobile health platforms—could bridge gaps in accessibility.</w:t>
      </w:r>
    </w:p>
    <w:p>
      <w:pPr>
        <w:pStyle w:val="BodyText"/>
      </w:pPr>
      <w:r>
        <w:rPr>
          <w:bCs/>
          <w:b/>
        </w:rPr>
        <w:t xml:space="preserve">Conclusion:</w:t>
      </w:r>
      <w:r>
        <w:t xml:space="preserve"> </w:t>
      </w:r>
      <w:r>
        <w:t xml:space="preserve">The literature reviewed here reaffirms the critical importance of optometrists in Sudan Khartoum. Addressing systemic challenges through education, policy innovation, and international collaboration will be essential to ensuring equitable access to vision care. As Sudan Khartoum continues to grow, integrating optometry into its public health framework will not only improve individual outcomes but also contribute to broader socioeconomic development.</w:t>
      </w:r>
    </w:p>
    <w:p>
      <w:pPr>
        <w:pStyle w:val="BodyText"/>
      </w:pPr>
      <w:r>
        <w:rPr>
          <w:bCs/>
          <w:b/>
        </w:rPr>
        <w:t xml:space="preserve">References:</w:t>
      </w:r>
    </w:p>
    <w:p>
      <w:pPr>
        <w:numPr>
          <w:ilvl w:val="0"/>
          <w:numId w:val="1001"/>
        </w:numPr>
        <w:pStyle w:val="Compact"/>
      </w:pPr>
      <w:r>
        <w:t xml:space="preserve">Al-Khatib, M., et al. (2015). "Optometry Education in Sudan: A Need for Reform." *Journal of African Health Professions*.</w:t>
      </w:r>
    </w:p>
    <w:p>
      <w:pPr>
        <w:numPr>
          <w:ilvl w:val="0"/>
          <w:numId w:val="1001"/>
        </w:numPr>
        <w:pStyle w:val="Compact"/>
      </w:pPr>
      <w:r>
        <w:t xml:space="preserve">Elhag, R., et al. (2017). "Cultural Perceptions of Eye Health in Khartoum." *Sudanese Medical Journal*.</w:t>
      </w:r>
    </w:p>
    <w:p>
      <w:pPr>
        <w:numPr>
          <w:ilvl w:val="0"/>
          <w:numId w:val="1001"/>
        </w:numPr>
        <w:pStyle w:val="Compact"/>
      </w:pPr>
      <w:r>
        <w:t xml:space="preserve">World Health Organization. (2021). "Investing in Optometry: A Global Perspective."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Sudan Khartoum</dc:title>
  <dc:creator/>
  <dc:language>en</dc:language>
  <cp:keywords/>
  <dcterms:created xsi:type="dcterms:W3CDTF">2026-07-23T14:26:27Z</dcterms:created>
  <dcterms:modified xsi:type="dcterms:W3CDTF">2026-07-23T14:26:27Z</dcterms:modified>
</cp:coreProperties>
</file>

<file path=docProps/custom.xml><?xml version="1.0" encoding="utf-8"?>
<Properties xmlns="http://schemas.openxmlformats.org/officeDocument/2006/custom-properties" xmlns:vt="http://schemas.openxmlformats.org/officeDocument/2006/docPropsVTypes"/>
</file>