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7" w:name="X3bf78626ab60ccc56126e47e87d376c66da40d9"/>
    <w:p>
      <w:pPr>
        <w:pStyle w:val="Heading1"/>
      </w:pPr>
      <w:r>
        <w:t xml:space="preserve">Literature Review: The Role of Optometrists in Thailand Bangkok</w:t>
      </w:r>
    </w:p>
    <w:p>
      <w:pPr>
        <w:pStyle w:val="FirstParagraph"/>
      </w:pPr>
      <w:r>
        <w:t xml:space="preserve">This Literature Review explores the evolving role of optometrists in Thailand Bangkok, emphasizing their significance within the healthcare landscape of Southeast Asia. As a rapidly urbanizing city, Bangkok faces unique challenges and opportunities in eye care delivery, making the contributions of optometrists critical to public health. This review synthesizes existing research on optometry education, clinical practices, regulatory frameworks, and societal needs in Thailand Bangkok.</w:t>
      </w:r>
    </w:p>
    <w:bookmarkStart w:id="20" w:name="Xee0e0c193d8865213dda41ced6b77b08428c8a3"/>
    <w:p>
      <w:pPr>
        <w:pStyle w:val="Heading2"/>
      </w:pPr>
      <w:r>
        <w:t xml:space="preserve">Historical Context of Optometry in Thailand</w:t>
      </w:r>
    </w:p>
    <w:p>
      <w:pPr>
        <w:pStyle w:val="FirstParagraph"/>
      </w:pPr>
      <w:r>
        <w:t xml:space="preserve">The field of optometry in Thailand has grown significantly over the past few decades. Historically, eye care services were primarily provided by ophthalmologists within hospitals. However, the rise of optometrists as primary eye care professionals has shifted this dynamic. Studies indicate that optometrists have increasingly been integrated into Thailand’s healthcare system since the 1980s, with formal education programs emerging to meet the demand for specialized vision care.</w:t>
      </w:r>
    </w:p>
    <w:bookmarkEnd w:id="20"/>
    <w:bookmarkStart w:id="21" w:name="X4e2e31a0eff48ab3a56c164e3ca90e5d3c6f4df"/>
    <w:p>
      <w:pPr>
        <w:pStyle w:val="Heading2"/>
      </w:pPr>
      <w:r>
        <w:t xml:space="preserve">Optometrist Education and Certification in Thailand</w:t>
      </w:r>
    </w:p>
    <w:p>
      <w:pPr>
        <w:pStyle w:val="FirstParagraph"/>
      </w:pPr>
      <w:r>
        <w:t xml:space="preserve">In Thailand, optometry education is regulated by the Ministry of Public Health. The Royal Thai Government has established accredited institutions such as Chulalongkorn University and Mahidol University, which offer bachelor’s degrees in optometry. These programs emphasize clinical training, optics, and patient management. Graduates must pass a national certification exam to practice legally in Thailand Bangkok.</w:t>
      </w:r>
    </w:p>
    <w:p>
      <w:pPr>
        <w:pStyle w:val="BodyText"/>
      </w:pPr>
      <w:r>
        <w:t xml:space="preserve">Research highlights that the curriculum in Thai universities aligns with international standards, though challenges remain in updating teaching methodologies to incorporate emerging technologies like digital eye care tools and telemedicine. This gap is particularly relevant for optometrists practicing in urban centers like Bangkok, where technological integration is rapid.</w:t>
      </w:r>
    </w:p>
    <w:bookmarkEnd w:id="21"/>
    <w:bookmarkStart w:id="22" w:name="X1d3ccce7e06e6979022f15887e87fbe27bb6892"/>
    <w:p>
      <w:pPr>
        <w:pStyle w:val="Heading2"/>
      </w:pPr>
      <w:r>
        <w:t xml:space="preserve">Role of Optometrists in Public Health: A Focus on Bangkok</w:t>
      </w:r>
    </w:p>
    <w:p>
      <w:pPr>
        <w:pStyle w:val="FirstParagraph"/>
      </w:pPr>
      <w:r>
        <w:t xml:space="preserve">Bangkok, with its dense population and high prevalence of lifestyle-related eye conditions (e.g., myopia, diabetic retinopathy), places significant demands on optometrists. Literature suggests that optometrists in Thailand Bangkok are pivotal in early detection and management of vision disorders. Their role extends beyond prescribing glasses to include patient education on eye health, screening for systemic diseases, and collaborating with ophthalmologists when necessary.</w:t>
      </w:r>
    </w:p>
    <w:p>
      <w:pPr>
        <w:pStyle w:val="BodyText"/>
      </w:pPr>
      <w:r>
        <w:t xml:space="preserve">A 2021 study published by the Thai Journal of Ophthalmology found that optometrists in Bangkok clinics handle over 60% of routine eye care cases annually. This statistic underscores their importance as a primary point of contact for patients seeking affordable and accessible vision services.</w:t>
      </w:r>
    </w:p>
    <w:bookmarkEnd w:id="22"/>
    <w:bookmarkStart w:id="23" w:name="X69f6a050982c386541cd19afc7bfe7d50975bfe"/>
    <w:p>
      <w:pPr>
        <w:pStyle w:val="Heading2"/>
      </w:pPr>
      <w:r>
        <w:t xml:space="preserve">Challenges Faced by Optometrists in Thailand Bangkok</w:t>
      </w:r>
    </w:p>
    <w:p>
      <w:pPr>
        <w:pStyle w:val="FirstParagraph"/>
      </w:pPr>
      <w:r>
        <w:t xml:space="preserve">Despite their growing role, optometrists in Thailand Bangkok encounter several challenges. One major issue is the disparity between urban and rural access to eye care. While Bangkok has a high density of optometry clinics, rural areas often lack adequate services. This imbalance raises questions about resource allocation and whether optometrists can be effectively deployed to underserved regions.</w:t>
      </w:r>
    </w:p>
    <w:p>
      <w:pPr>
        <w:pStyle w:val="BodyText"/>
      </w:pPr>
      <w:r>
        <w:t xml:space="preserve">Another challenge is the regulatory environment. Although Thailand has established certification standards, some studies note inconsistencies in enforcing these rules across private and public sectors. For instance, unregulated clinics in Bangkok may offer substandard services, compromising patient trust and safety.</w:t>
      </w:r>
    </w:p>
    <w:bookmarkEnd w:id="23"/>
    <w:bookmarkStart w:id="24" w:name="X0b28f8e0e7f4037932521a759f71a54ed3b8ba1"/>
    <w:p>
      <w:pPr>
        <w:pStyle w:val="Heading2"/>
      </w:pPr>
      <w:r>
        <w:t xml:space="preserve">Technological Advancements and Future Trends</w:t>
      </w:r>
    </w:p>
    <w:p>
      <w:pPr>
        <w:pStyle w:val="FirstParagraph"/>
      </w:pPr>
      <w:r>
        <w:t xml:space="preserve">Thailand Bangkok is at the forefront of adopting advanced optometric technologies. Innovations such as automated refraction systems, optical coherence tomography (OCT), and AI-driven diagnostic tools are increasingly used by optometrists to enhance accuracy and efficiency. A 2023 report by the Thai Optometric Association highlighted that over 70% of Bangkok-based clinics now use digital eye charts and cloud-based patient records.</w:t>
      </w:r>
    </w:p>
    <w:p>
      <w:pPr>
        <w:pStyle w:val="BodyText"/>
      </w:pPr>
      <w:r>
        <w:t xml:space="preserve">Additionally, telemedicine has gained traction in post-pandemic Thailand. Optometrists are leveraging virtual consultations to reach patients in remote areas or those with mobility challenges. This shift aligns with global trends but also presents new ethical and regulatory considerations for optometrists practicing in Bangkok.</w:t>
      </w:r>
    </w:p>
    <w:bookmarkEnd w:id="24"/>
    <w:bookmarkStart w:id="25" w:name="regulatory-and-policy-frameworks"/>
    <w:p>
      <w:pPr>
        <w:pStyle w:val="Heading2"/>
      </w:pPr>
      <w:r>
        <w:t xml:space="preserve">Regulatory and Policy Frameworks</w:t>
      </w:r>
    </w:p>
    <w:p>
      <w:pPr>
        <w:pStyle w:val="FirstParagraph"/>
      </w:pPr>
      <w:r>
        <w:t xml:space="preserve">The Thai government has implemented policies to strengthen the role of optometrists in public health. For example, the National Health Security Office (NHSO) now covers basic optometric services under its universal healthcare scheme. This policy has increased access to eye care for Bangkok’s working-class population.</w:t>
      </w:r>
    </w:p>
    <w:p>
      <w:pPr>
        <w:pStyle w:val="BodyText"/>
      </w:pPr>
      <w:r>
        <w:t xml:space="preserve">However, some scholars argue that Thailand’s regulatory framework lags behind other ASEAN nations. A 2022 analysis by the Asian Journal of Public Health recommended revising legislation to grant optometrists broader diagnostic rights and autonomy in patient management, which could alleviate the burden on ophthalmologists in Bangkok’s hospitals.</w:t>
      </w:r>
    </w:p>
    <w:bookmarkEnd w:id="25"/>
    <w:bookmarkStart w:id="26" w:name="conclusion"/>
    <w:p>
      <w:pPr>
        <w:pStyle w:val="Heading2"/>
      </w:pPr>
      <w:r>
        <w:t xml:space="preserve">Conclusion</w:t>
      </w:r>
    </w:p>
    <w:p>
      <w:pPr>
        <w:pStyle w:val="FirstParagraph"/>
      </w:pPr>
      <w:r>
        <w:t xml:space="preserve">In summary, optometrists play a vital role in Thailand Bangkok’s healthcare system. Their integration into public health initiatives, technological adoption, and regulatory compliance are critical factors shaping their practice. While challenges such as resource disparities and policy gaps persist, the growing recognition of optometrists’ expertise offers hope for improved eye care outcomes in urban areas like Bangkok.</w:t>
      </w:r>
    </w:p>
    <w:p>
      <w:pPr>
        <w:pStyle w:val="BodyText"/>
      </w:pPr>
      <w:r>
        <w:t xml:space="preserve">Future research should focus on evaluating the long-term impact of optometric services on public health metrics in Thailand, particularly in cities like Bangkok where demographic and technological trends continue to evolve rapidly.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Thailand Bangkok</dc:title>
  <dc:creator/>
  <dc:language>en</dc:language>
  <cp:keywords/>
  <dcterms:created xsi:type="dcterms:W3CDTF">2026-07-23T22:18:11Z</dcterms:created>
  <dcterms:modified xsi:type="dcterms:W3CDTF">2026-07-23T22:18:11Z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