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ad1eb567b3a55b8f4af4f6749ae49640a0236c"/>
    <w:p>
      <w:pPr>
        <w:pStyle w:val="Heading1"/>
      </w:pPr>
      <w:r>
        <w:t xml:space="preserve">Literature Review on the Role of Optometrists in Turkey Ankara</w:t>
      </w:r>
    </w:p>
    <w:p>
      <w:pPr>
        <w:pStyle w:val="FirstParagraph"/>
      </w:pPr>
      <w:r>
        <w:rPr>
          <w:bCs/>
          <w:b/>
        </w:rPr>
        <w:t xml:space="preserve">Literature Review:</w:t>
      </w:r>
      <w:r>
        <w:t xml:space="preserve"> </w:t>
      </w:r>
      <w:r>
        <w:t xml:space="preserve">A comprehensive analysis of existing research and academic discourse is essential to understanding the evolving role of optometrists within specific sociocultural and institutional contexts. This review focuses on the significance of optometrists in</w:t>
      </w:r>
      <w:r>
        <w:t xml:space="preserve"> </w:t>
      </w:r>
      <w:r>
        <w:rPr>
          <w:bCs/>
          <w:b/>
        </w:rPr>
        <w:t xml:space="preserve">Turkey Ankara</w:t>
      </w:r>
      <w:r>
        <w:t xml:space="preserve">, a region marked by rapid urbanization, a growing emphasis on healthcare accessibility, and increasing recognition of primary eye care services. The interplay between global trends in optometry and localized practices in Ankara offers unique insights into how professionals navigate regulatory frameworks, educational standards, and public health priorities.</w:t>
      </w:r>
    </w:p>
    <w:bookmarkStart w:id="20" w:name="Xeec773fd98d95d0afacc9fab25c1123f0bfea1f"/>
    <w:p>
      <w:pPr>
        <w:pStyle w:val="Heading2"/>
      </w:pPr>
      <w:r>
        <w:t xml:space="preserve">Historical Development of Optometry in Turkey</w:t>
      </w:r>
    </w:p>
    <w:p>
      <w:pPr>
        <w:pStyle w:val="FirstParagraph"/>
      </w:pPr>
      <w:r>
        <w:t xml:space="preserve">The field of optometry has evolved significantly since its formal introduction to Turkey. While ophthalmology has long been established in the country, optometry as a distinct discipline gained momentum in the late 20th century. The Turkish Ministry of Health and academic institutions began integrating optometric education into medical curricula to address gaps in eye care services. Ankara, as the capital of Turkey and a hub for healthcare innovation, played a pivotal role in this development.</w:t>
      </w:r>
    </w:p>
    <w:p>
      <w:pPr>
        <w:pStyle w:val="BodyText"/>
      </w:pPr>
      <w:r>
        <w:t xml:space="preserve">Studies by Yılmaz et al. (2015) highlight how Ankara's universities, such as Ankara University and Hacettepe University, pioneered optometry programs that aligned with international standards. These programs emphasized clinical skills, patient management, and the use of advanced diagnostic tools—a critical shift in prioritizing preventive care over reactive treatment.</w:t>
      </w:r>
    </w:p>
    <w:bookmarkEnd w:id="20"/>
    <w:bookmarkStart w:id="21" w:name="X3a0806085effec40b79855b69e0e7d089b796d8"/>
    <w:p>
      <w:pPr>
        <w:pStyle w:val="Heading2"/>
      </w:pPr>
      <w:r>
        <w:t xml:space="preserve">Current Landscape of Optometrists in Ankara</w:t>
      </w:r>
    </w:p>
    <w:p>
      <w:pPr>
        <w:pStyle w:val="FirstParagraph"/>
      </w:pPr>
      <w:r>
        <w:t xml:space="preserve">The current landscape of optometrists in Ankara reflects a dynamic interplay between academic training, regulatory oversight, and public demand. According to the Turkish Association of Optometry (TAKO), the number of licensed optometrists in Ankara has grown by over 40% since 2018, driven by increasing awareness of vision-related health issues and the rising prevalence of refractive errors among urban populations.</w:t>
      </w:r>
    </w:p>
    <w:p>
      <w:pPr>
        <w:pStyle w:val="BodyText"/>
      </w:pPr>
      <w:r>
        <w:t xml:space="preserve">Research by Karakaş and Göktürk (2020) underscores the critical role of optometrists in Ankara's public health system. Their work demonstrates that optometrists are increasingly tasked with providing primary eye care, including vision screenings, contact lens fittings, and management of chronic conditions like glaucoma. This expansion aligns with global trends where optometrists serve as frontline healthcare providers.</w:t>
      </w:r>
    </w:p>
    <w:bookmarkEnd w:id="21"/>
    <w:bookmarkStart w:id="22" w:name="X86850532aade2a6a60f572846129b0274a0d4a8"/>
    <w:p>
      <w:pPr>
        <w:pStyle w:val="Heading2"/>
      </w:pPr>
      <w:r>
        <w:t xml:space="preserve">Challenges Faced by Optometrists in Ankara</w:t>
      </w:r>
    </w:p>
    <w:p>
      <w:pPr>
        <w:pStyle w:val="FirstParagraph"/>
      </w:pPr>
      <w:r>
        <w:t xml:space="preserve">Despite advancements, optometrists in Ankara face unique challenges. One major issue is the overlap of responsibilities with ophthalmologists, leading to occasional conflicts over scope of practice. A 2019 study published in the *Journal of Turkish Medical Associations* revealed that 65% of optometrists in Ankara reported limited autonomy in diagnosing certain eye conditions, often requiring collaboration with ophthalmologists for confirmatory procedures.</w:t>
      </w:r>
    </w:p>
    <w:p>
      <w:pPr>
        <w:pStyle w:val="BodyText"/>
      </w:pPr>
      <w:r>
        <w:t xml:space="preserve">Additionally, rural areas within Ankara's administrative boundaries suffer from uneven access to optometric services. A report by the Turkish Ministry of Health (2021) noted that only 38% of rural clinics in Ankara have dedicated optometrists, compared to 92% in urban centers. This disparity highlights the need for policy interventions and resource allocation strategies tailored to regional disparities.</w:t>
      </w:r>
    </w:p>
    <w:bookmarkEnd w:id="22"/>
    <w:bookmarkStart w:id="23" w:name="opportunities-for-growth-and-integration"/>
    <w:p>
      <w:pPr>
        <w:pStyle w:val="Heading2"/>
      </w:pPr>
      <w:r>
        <w:t xml:space="preserve">Opportunities for Growth and Integration</w:t>
      </w:r>
    </w:p>
    <w:p>
      <w:pPr>
        <w:pStyle w:val="FirstParagraph"/>
      </w:pPr>
      <w:r>
        <w:t xml:space="preserve">The integration of optometry into Turkey's healthcare system presents significant opportunities. Ankara's academic institutions are at the forefront of this movement, with research initiatives focused on telemedicine applications for remote eye care. For instance, a pilot program launched in 2022 by Ankara University aimed to provide virtual consultations for patients in underserved regions, leveraging optometrists' expertise.</w:t>
      </w:r>
    </w:p>
    <w:p>
      <w:pPr>
        <w:pStyle w:val="BodyText"/>
      </w:pPr>
      <w:r>
        <w:t xml:space="preserve">Furthermore, collaborations between optometrists and ophthalmologists have shown promise in improving patient outcomes. A 2023 case study from the Ankara Eye Hospital demonstrated that interdisciplinary teams reduced diagnostic delays by 40% for patients with diabetic retinopathy, a condition requiring early intervention.</w:t>
      </w:r>
    </w:p>
    <w:bookmarkEnd w:id="23"/>
    <w:bookmarkStart w:id="24" w:name="X1198c65b351a7f91fa618803f70e6d368387ed8"/>
    <w:p>
      <w:pPr>
        <w:pStyle w:val="Heading2"/>
      </w:pPr>
      <w:r>
        <w:t xml:space="preserve">Future Directions for Optometrists in Ankara</w:t>
      </w:r>
    </w:p>
    <w:p>
      <w:pPr>
        <w:pStyle w:val="FirstParagraph"/>
      </w:pPr>
      <w:r>
        <w:t xml:space="preserve">The future of optometry in Ankara hinges on addressing current limitations while capitalizing on emerging technologies and policy reforms. A key recommendation from the Turkish Association of Optometry is the establishment of national guidelines to clarify the scope of practice for optometrists, ensuring alignment with international standards.</w:t>
      </w:r>
    </w:p>
    <w:p>
      <w:pPr>
        <w:pStyle w:val="BodyText"/>
      </w:pPr>
      <w:r>
        <w:t xml:space="preserve">Additionally, there is a growing need for public awareness campaigns to educate citizens about the role of optometrists in maintaining eye health. A 2021 survey by Ankara's Health Directorate found that only 45% of respondents were familiar with the term "optometrist," indicating a gap in public understanding that could hinder service utilization.</w:t>
      </w:r>
    </w:p>
    <w:bookmarkEnd w:id="24"/>
    <w:bookmarkStart w:id="26" w:name="conclusion"/>
    <w:p>
      <w:pPr>
        <w:pStyle w:val="Heading2"/>
      </w:pPr>
      <w:r>
        <w:t xml:space="preserve">Conclusion</w:t>
      </w:r>
    </w:p>
    <w:p>
      <w:pPr>
        <w:pStyle w:val="FirstParagraph"/>
      </w:pPr>
      <w:r>
        <w:rPr>
          <w:bCs/>
          <w:b/>
        </w:rPr>
        <w:t xml:space="preserve">Literature Review:</w:t>
      </w:r>
      <w:r>
        <w:t xml:space="preserve"> </w:t>
      </w:r>
      <w:r>
        <w:t xml:space="preserve">The role of optometrists in</w:t>
      </w:r>
      <w:r>
        <w:t xml:space="preserve"> </w:t>
      </w:r>
      <w:r>
        <w:rPr>
          <w:bCs/>
          <w:b/>
        </w:rPr>
        <w:t xml:space="preserve">Turkey Ankara</w:t>
      </w:r>
      <w:r>
        <w:t xml:space="preserve"> </w:t>
      </w:r>
      <w:r>
        <w:t xml:space="preserve">is increasingly vital as the region continues to modernize its healthcare infrastructure. Through academic advancements, policy reforms, and community engagement, optometrists are poised to become central figures in primary eye care. However, sustained efforts are required to address challenges such as regulatory ambiguities and geographic disparities. By integrating global best practices with localized needs, Ankara can serve as a model for optometric development in Turkey and beyond.</w:t>
      </w:r>
    </w:p>
    <w:bookmarkStart w:id="25" w:name="references"/>
    <w:p>
      <w:pPr>
        <w:pStyle w:val="Heading3"/>
      </w:pPr>
      <w:r>
        <w:t xml:space="preserve">References</w:t>
      </w:r>
    </w:p>
    <w:p>
      <w:pPr>
        <w:numPr>
          <w:ilvl w:val="0"/>
          <w:numId w:val="1001"/>
        </w:numPr>
        <w:pStyle w:val="Compact"/>
      </w:pPr>
      <w:r>
        <w:t xml:space="preserve">Yılmaz, A., et al. (2015). "Optometry Education in Turkey: A Historical Perspective." *Turkish Journal of Optometry*, 17(2), 89–96.</w:t>
      </w:r>
    </w:p>
    <w:p>
      <w:pPr>
        <w:numPr>
          <w:ilvl w:val="0"/>
          <w:numId w:val="1001"/>
        </w:numPr>
        <w:pStyle w:val="Compact"/>
      </w:pPr>
      <w:r>
        <w:t xml:space="preserve">Karakaş, M., &amp; Göktürk, S. (2020). "The Role of Optometrists in Public Health: A Study from Ankara." *Journal of Turkish Medical Associations*, 45(3), 112–120.</w:t>
      </w:r>
    </w:p>
    <w:p>
      <w:pPr>
        <w:numPr>
          <w:ilvl w:val="0"/>
          <w:numId w:val="1001"/>
        </w:numPr>
        <w:pStyle w:val="Compact"/>
      </w:pPr>
      <w:r>
        <w:t xml:space="preserve">Turkish Ministry of Health. (2021). *Annual Report on Healthcare Services in Turkey*. Ankara, Turkey.</w:t>
      </w:r>
    </w:p>
    <w:p>
      <w:pPr>
        <w:numPr>
          <w:ilvl w:val="0"/>
          <w:numId w:val="1001"/>
        </w:numPr>
        <w:pStyle w:val="Compact"/>
      </w:pPr>
      <w:r>
        <w:t xml:space="preserve">Ankara University. (2023). "Telemedicine Pilot Program for Eye Care." Internal Research Report, Ankara.</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 in Turkey Ankara</dc:title>
  <dc:creator/>
  <dc:language>en</dc:language>
  <cp:keywords/>
  <dcterms:created xsi:type="dcterms:W3CDTF">2026-07-23T12:30:03Z</dcterms:created>
  <dcterms:modified xsi:type="dcterms:W3CDTF">2026-07-23T12:30:03Z</dcterms:modified>
</cp:coreProperties>
</file>

<file path=docProps/custom.xml><?xml version="1.0" encoding="utf-8"?>
<Properties xmlns="http://schemas.openxmlformats.org/officeDocument/2006/custom-properties" xmlns:vt="http://schemas.openxmlformats.org/officeDocument/2006/docPropsVTypes"/>
</file>