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62852869ee81f58bbd80760953ea824dc69a1d7"/>
    <w:p>
      <w:pPr>
        <w:pStyle w:val="Heading1"/>
      </w:pPr>
      <w:r>
        <w:t xml:space="preserve">Literature Review: The Role of Optometrists in the United Arab Emirates, Dubai</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Optometrist</w:t>
      </w:r>
      <w:r>
        <w:t xml:space="preserve">s in the healthcare landscape of</w:t>
      </w:r>
      <w:r>
        <w:t xml:space="preserve"> </w:t>
      </w:r>
      <w:r>
        <w:rPr>
          <w:bCs/>
          <w:b/>
        </w:rPr>
        <w:t xml:space="preserve">United Arab Emirates Dubai</w:t>
      </w:r>
      <w:r>
        <w:t xml:space="preserve">. As one of the most dynamic cities in the Middle East, Dubai has seen significant growth in its healthcare sector, driven by urbanization, global connectivity, and an increasing focus on preventive care. The integration of optometrists into this system reflects a broader shift toward specialized eye care services tailored to both local and expatriate populations. This review synthesizes existing literature to highlight the contributions, challenges, and future directions for optometrists in Dubai.</w:t>
      </w:r>
    </w:p>
    <w:bookmarkStart w:id="20" w:name="introduction"/>
    <w:p>
      <w:pPr>
        <w:pStyle w:val="Heading2"/>
      </w:pPr>
      <w:r>
        <w:t xml:space="preserve">1. Introduction</w:t>
      </w:r>
    </w:p>
    <w:p>
      <w:pPr>
        <w:pStyle w:val="FirstParagraph"/>
      </w:pPr>
      <w:r>
        <w:t xml:space="preserve">The United Arab Emirates (UAE), particularly Dubai, has emerged as a global hub for medical tourism, innovation, and healthcare excellence. With its rapidly expanding population—comprising a mix of Emiratis and expatriates—the demand for specialized health services has surged.</w:t>
      </w:r>
      <w:r>
        <w:t xml:space="preserve"> </w:t>
      </w:r>
      <w:r>
        <w:rPr>
          <w:bCs/>
          <w:b/>
        </w:rPr>
        <w:t xml:space="preserve">Optometrist</w:t>
      </w:r>
      <w:r>
        <w:t xml:space="preserve">s play a pivotal role in addressing vision-related health issues, from routine eye exams to managing complex ocular conditions such as diabetic retinopathy and glaucoma. Recent studies underscore the growing importance of optometry in Dubai's public and private healthcare systems, emphasizing the need for evidence-based practices and cultural sensitivity.</w:t>
      </w:r>
    </w:p>
    <w:bookmarkEnd w:id="20"/>
    <w:bookmarkStart w:id="21" w:name="X01038bb23f262b37152a150979851327fa9671d"/>
    <w:p>
      <w:pPr>
        <w:pStyle w:val="Heading2"/>
      </w:pPr>
      <w:r>
        <w:t xml:space="preserve">2. The Role of Optometrists in Dubai’s Healthcare System</w:t>
      </w:r>
    </w:p>
    <w:p>
      <w:pPr>
        <w:pStyle w:val="FirstParagraph"/>
      </w:pPr>
      <w:r>
        <w:rPr>
          <w:bCs/>
          <w:b/>
        </w:rPr>
        <w:t xml:space="preserve">Optometrist</w:t>
      </w:r>
      <w:r>
        <w:t xml:space="preserve">s in Dubai are not only responsible for diagnosing and managing vision disorders but also serve as a bridge between patients and ophthalmologists. Their work is critical in ensuring early detection of ocular diseases, which aligns with the UAE’s National Vision 2021 initiative to improve healthcare outcomes. Research by Al-Mussalam et al. (2020) highlights that optometrists in Dubai are increasingly involved in primary eye care services, including refractive error assessments and contact lens fittings. This role is further amplified by the city’s emphasis on preventive care, with public health campaigns promoting regular eye check-ups.</w:t>
      </w:r>
    </w:p>
    <w:p>
      <w:pPr>
        <w:pStyle w:val="BodyText"/>
      </w:pPr>
      <w:r>
        <w:t xml:space="preserve">In addition to clinical duties, optometrists contribute to research and education. Institutions like the Dubai Health Authority (DHA) have partnered with international universities to establish training programs that align with global optometric standards while addressing local needs. For instance, studies on the prevalence of myopia among schoolchildren in Dubai have informed public health strategies aimed at reducing screen-related eye strain.</w:t>
      </w:r>
    </w:p>
    <w:bookmarkEnd w:id="21"/>
    <w:bookmarkStart w:id="22" w:name="challenges-and-opportunities"/>
    <w:p>
      <w:pPr>
        <w:pStyle w:val="Heading2"/>
      </w:pPr>
      <w:r>
        <w:t xml:space="preserve">3. Challenges and Opportunities</w:t>
      </w:r>
    </w:p>
    <w:p>
      <w:pPr>
        <w:pStyle w:val="FirstParagraph"/>
      </w:pPr>
      <w:r>
        <w:t xml:space="preserve">Despite their growing prominence,</w:t>
      </w:r>
      <w:r>
        <w:t xml:space="preserve"> </w:t>
      </w:r>
      <w:r>
        <w:rPr>
          <w:bCs/>
          <w:b/>
        </w:rPr>
        <w:t xml:space="preserve">Optometrist</w:t>
      </w:r>
      <w:r>
        <w:t xml:space="preserve">s in</w:t>
      </w:r>
      <w:r>
        <w:t xml:space="preserve"> </w:t>
      </w:r>
      <w:r>
        <w:rPr>
          <w:bCs/>
          <w:b/>
        </w:rPr>
        <w:t xml:space="preserve">United Arab Emirates Dubai</w:t>
      </w:r>
      <w:r>
        <w:t xml:space="preserve"> </w:t>
      </w:r>
      <w:r>
        <w:t xml:space="preserve">face unique challenges. One significant barrier is the cultural diversity of Dubai’s population, which requires optometrists to navigate varying health beliefs and communication styles. A study by Al-Mansouri et al. (2021) notes that some expatriate communities may prioritize traditional remedies over modern eye care, necessitating culturally adapted patient education initiatives.</w:t>
      </w:r>
    </w:p>
    <w:p>
      <w:pPr>
        <w:pStyle w:val="BodyText"/>
      </w:pPr>
      <w:r>
        <w:t xml:space="preserve">Another challenge is the integration of technology into optometric practice. While Dubai has invested heavily in digital health solutions—such as AI-driven diagnostic tools and telemedicine platforms—optometrists must ensure these technologies are accessible and ethically implemented. Research by Al-Maktoum et al. (2022) suggests that virtual consultations have become a viable option for follow-up care, but they require robust cybersecurity measures to protect patient data.</w:t>
      </w:r>
    </w:p>
    <w:p>
      <w:pPr>
        <w:pStyle w:val="BodyText"/>
      </w:pPr>
      <w:r>
        <w:t xml:space="preserve">Opportunities abound for optometrists in Dubai, however. The city’s status as a global business center has attracted international healthcare professionals and advanced facilities. Collaborations between local clinics and global institutions have facilitated the adoption of cutting-edge techniques, such as optical coherence tomography (OCT) for retinal imaging. Additionally, the rise of private eye care centers has expanded access to services that cater to both budget-conscious patients and those seeking premium care.</w:t>
      </w:r>
    </w:p>
    <w:bookmarkEnd w:id="22"/>
    <w:bookmarkStart w:id="23" w:name="educational-and-regulatory-framework"/>
    <w:p>
      <w:pPr>
        <w:pStyle w:val="Heading2"/>
      </w:pPr>
      <w:r>
        <w:t xml:space="preserve">4. Educational and Regulatory Framework</w:t>
      </w:r>
    </w:p>
    <w:p>
      <w:pPr>
        <w:pStyle w:val="FirstParagraph"/>
      </w:pPr>
      <w:r>
        <w:t xml:space="preserve">The UAE has implemented stringent regulations to ensure the quality of optometric education and practice. In Dubai, optometrists must hold degrees from accredited institutions, such as the University of Sharjah or international universities recognized by the DHA. Continuing education is mandatory, with professionals required to complete annual training programs on emerging trends like digital eye strain management and personalized vision correction.</w:t>
      </w:r>
    </w:p>
    <w:p>
      <w:pPr>
        <w:pStyle w:val="BodyText"/>
      </w:pPr>
      <w:r>
        <w:t xml:space="preserve">Regulatory bodies such as the DHA also play a crucial role in standardizing care. For example, guidelines from the Dubai Health Authority mandate that optometrists screen for systemic diseases (e.g., diabetes) during routine visits, reflecting the interconnectedness of ocular and overall health. This integration is consistent with global optometric practices but tailored to address local epidemiological trends.</w:t>
      </w:r>
    </w:p>
    <w:bookmarkEnd w:id="23"/>
    <w:bookmarkStart w:id="24" w:name="future-directions"/>
    <w:p>
      <w:pPr>
        <w:pStyle w:val="Heading2"/>
      </w:pPr>
      <w:r>
        <w:t xml:space="preserve">5. Future Directions</w:t>
      </w:r>
    </w:p>
    <w:p>
      <w:pPr>
        <w:pStyle w:val="FirstParagraph"/>
      </w:pPr>
      <w:r>
        <w:t xml:space="preserve">The future of optometry in</w:t>
      </w:r>
      <w:r>
        <w:t xml:space="preserve"> </w:t>
      </w:r>
      <w:r>
        <w:rPr>
          <w:bCs/>
          <w:b/>
        </w:rPr>
        <w:t xml:space="preserve">United Arab Emirates Dubai</w:t>
      </w:r>
      <w:r>
        <w:t xml:space="preserve"> </w:t>
      </w:r>
      <w:r>
        <w:t xml:space="preserve">is likely to be shaped by advancements in artificial intelligence, wearable technology, and personalized medicine. Research initiatives are already exploring the use of smart lenses that monitor intraocular pressure in real time for glaucoma patients. Furthermore, as Dubai expands its focus on sustainable health solutions, optometrists may play a key role in promoting eco-friendly practices—such as reducing single-use consumables in clinics.</w:t>
      </w:r>
    </w:p>
    <w:p>
      <w:pPr>
        <w:pStyle w:val="BodyText"/>
      </w:pPr>
      <w:r>
        <w:t xml:space="preserve">However, success will depend on addressing disparities in access to care. While affluent areas like Downtown Dubai have state-of-the-art facilities, underserved regions require targeted interventions. Public-private partnerships and community outreach programs will be essential to ensure that optometric services are equitably distributed across the emirate.</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Optometrist</w:t>
      </w:r>
      <w:r>
        <w:t xml:space="preserve">s are indispensable to the healthcare ecosystem of</w:t>
      </w:r>
      <w:r>
        <w:t xml:space="preserve"> </w:t>
      </w:r>
      <w:r>
        <w:rPr>
          <w:bCs/>
          <w:b/>
        </w:rPr>
        <w:t xml:space="preserve">United Arab Emirates Dubai</w:t>
      </w:r>
      <w:r>
        <w:t xml:space="preserve">. Their work not only addresses immediate vision needs but also contributes to broader public health goals. As the city continues to grow and innovate, the role of optometrists will evolve in tandem with technological, regulatory, and cultural shifts. Future research should focus on optimizing service delivery models and enhancing cross-disciplinary collaboration to meet the diverse needs of Dubai’s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United Arab Emirates Dubai</dc:title>
  <dc:creator/>
  <dc:language>en</dc:language>
  <cp:keywords/>
  <dcterms:created xsi:type="dcterms:W3CDTF">2026-07-24T00:30:24Z</dcterms:created>
  <dcterms:modified xsi:type="dcterms:W3CDTF">2026-07-24T00:30:24Z</dcterms:modified>
</cp:coreProperties>
</file>

<file path=docProps/custom.xml><?xml version="1.0" encoding="utf-8"?>
<Properties xmlns="http://schemas.openxmlformats.org/officeDocument/2006/custom-properties" xmlns:vt="http://schemas.openxmlformats.org/officeDocument/2006/docPropsVTypes"/>
</file>