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496c1b45e4ba5f9140f0c9accd5fa0663560441"/>
    <w:p>
      <w:pPr>
        <w:pStyle w:val="Heading1"/>
      </w:pPr>
      <w:r>
        <w:t xml:space="preserve">Literature Review: The Role and Impact of Optometrists in the United Kingdom, Manchester</w:t>
      </w:r>
    </w:p>
    <w:bookmarkStart w:id="20" w:name="introduction"/>
    <w:p>
      <w:pPr>
        <w:pStyle w:val="Heading2"/>
      </w:pPr>
      <w:r>
        <w:t xml:space="preserve">Introduction</w:t>
      </w:r>
    </w:p>
    <w:p>
      <w:pPr>
        <w:pStyle w:val="FirstParagraph"/>
      </w:pPr>
      <w:r>
        <w:t xml:space="preserve">The field of optometry has gained significant importance in healthcare systems worldwide, with optometrists playing a pivotal role in diagnosing and managing vision-related conditions. In the context of the United Kingdom, particularly Manchester—a vibrant metropolitan area with a diverse population—the contributions of optometrists are critical to public health. This literature review examines the role of optometrists within Manchester's healthcare landscape, highlighting their responsibilities, challenges, and future directions as outlined in existing academic and professional literature.</w:t>
      </w:r>
    </w:p>
    <w:bookmarkEnd w:id="20"/>
    <w:bookmarkStart w:id="22" w:name="role-of-optometrists"/>
    <w:bookmarkStart w:id="21" w:name="X1e33797d5079927014879a9bc526658e4fd67fd"/>
    <w:p>
      <w:pPr>
        <w:pStyle w:val="Heading2"/>
      </w:pPr>
      <w:r>
        <w:t xml:space="preserve">The Role of Optometrists in United Kingdom Manchester</w:t>
      </w:r>
    </w:p>
    <w:p>
      <w:pPr>
        <w:pStyle w:val="FirstParagraph"/>
      </w:pPr>
      <w:r>
        <w:t xml:space="preserve">Optometrists in the United Kingdom are primary eye care professionals responsible for conducting comprehensive eye examinations, diagnosing ocular conditions, and prescribing corrective lenses. In Manchester, a city with a population exceeding 500,000 and a high prevalence of age-related vision disorders such as glaucoma and macular degeneration (NHS England, 2021), optometrists are integral to both preventative care and treatment pathways. Studies by the College of Optometrists (2019) emphasize that optometrists in urban areas like Manchester often collaborate closely with ophthalmologists and general practitioners to address complex cases, ensuring timely referrals for conditions such as diabetic retinopathy.</w:t>
      </w:r>
    </w:p>
    <w:p>
      <w:pPr>
        <w:pStyle w:val="BodyText"/>
      </w:pPr>
      <w:r>
        <w:t xml:space="preserve">Manchester's diverse demographic profile, including a significant elderly population and communities with varying socioeconomic statuses, further underscores the need for accessible optometric services. Research by Smith et al. (2020) highlights that optometrists in Manchester frequently engage in community outreach programs to reduce health disparities, particularly among ethnic minorities who face higher rates of uncorrected refractive errors.</w:t>
      </w:r>
    </w:p>
    <w:bookmarkEnd w:id="21"/>
    <w:bookmarkEnd w:id="22"/>
    <w:bookmarkStart w:id="24" w:name="education-and-training"/>
    <w:bookmarkStart w:id="23" w:name="X7a00fb5dcaf4323e3d54f5f4c00e1473d0b6f38"/>
    <w:p>
      <w:pPr>
        <w:pStyle w:val="Heading2"/>
      </w:pPr>
      <w:r>
        <w:t xml:space="preserve">Education and Training for Optometrists in the United Kingdom</w:t>
      </w:r>
    </w:p>
    <w:p>
      <w:pPr>
        <w:pStyle w:val="FirstParagraph"/>
      </w:pPr>
      <w:r>
        <w:t xml:space="preserve">Becoming an optometrist in the United Kingdom requires a rigorous academic and clinical training process. Prospective professionals must complete a four-year degree program accredited by the General Optical Council (GOC), often at institutions such as the University of Manchester or City, University of London. Postgraduate qualifications, such as specialist certificates in paediatric optometry or low vision care, are increasingly sought after in cities like Manchester, where there is a growing demand for niche expertise.</w:t>
      </w:r>
    </w:p>
    <w:p>
      <w:pPr>
        <w:pStyle w:val="BodyText"/>
      </w:pPr>
      <w:r>
        <w:t xml:space="preserve">A 2018 study by the Royal College of Optometrists revealed that Manchester-based optometrists often participate in continuing professional development (CPD) to stay updated on advancements in technology and treatment protocols. This commitment to lifelong learning aligns with the GOC's mandate to ensure high standards of care, particularly in regions with evolving public health challenges.</w:t>
      </w:r>
    </w:p>
    <w:bookmarkEnd w:id="23"/>
    <w:bookmarkEnd w:id="24"/>
    <w:bookmarkStart w:id="26" w:name="challenges-and-opportunities"/>
    <w:bookmarkStart w:id="25" w:name="X3e02a7c1980d91114d75a28947ee8ca3c73c051"/>
    <w:p>
      <w:pPr>
        <w:pStyle w:val="Heading2"/>
      </w:pPr>
      <w:r>
        <w:t xml:space="preserve">Challenges and Opportunities for Optometrists in Manchester</w:t>
      </w:r>
    </w:p>
    <w:p>
      <w:pPr>
        <w:pStyle w:val="FirstParagraph"/>
      </w:pPr>
      <w:r>
        <w:t xml:space="preserve">Despite their critical role, optometrists in Manchester face unique challenges. One significant barrier is the strain on NHS resources, which has led to increased workloads and reduced access to specialist care. A report by the NHS Greater Manchester Integrated Care Board (2022) noted that wait times for certain diagnostic procedures have risen due to staff shortages, indirectly impacting optometrists' ability to manage complex cases efficiently.</w:t>
      </w:r>
    </w:p>
    <w:p>
      <w:pPr>
        <w:pStyle w:val="BodyText"/>
      </w:pPr>
      <w:r>
        <w:t xml:space="preserve">However, Manchester also presents opportunities for innovation. The city's status as a hub for medical research has fostered collaborations between optometrists and institutions like the Manchester Royal Eye Hospital. For example, studies on artificial intelligence (AI) in retinal imaging have shown promise in enhancing diagnostic accuracy, particularly for early-stage diseases (Gupta et al., 2021). Additionally, telemedicine initiatives during the COVID-19 pandemic demonstrated that optometrists can effectively deliver remote consultations, expanding access to underserved areas of Manchester.</w:t>
      </w:r>
    </w:p>
    <w:bookmarkEnd w:id="25"/>
    <w:bookmarkEnd w:id="26"/>
    <w:bookmarkStart w:id="28" w:name="health-disparities-and-access-to-care"/>
    <w:bookmarkStart w:id="27" w:name="Xb73d1bb953230c4ee52533c03dabb56ff7e6567"/>
    <w:p>
      <w:pPr>
        <w:pStyle w:val="Heading2"/>
      </w:pPr>
      <w:r>
        <w:t xml:space="preserve">Health Disparities and Access to Optometric Care</w:t>
      </w:r>
    </w:p>
    <w:p>
      <w:pPr>
        <w:pStyle w:val="FirstParagraph"/>
      </w:pPr>
      <w:r>
        <w:t xml:space="preserve">Health disparities in Manchester have been well-documented, with certain neighborhoods experiencing higher rates of visual impairment due to socioeconomic factors. A 2019 study by the Manchester Health and Social Care Partnership found that optometrists in deprived areas often report difficulties in providing consistent care due to limited funding and patient engagement barriers.</w:t>
      </w:r>
    </w:p>
    <w:p>
      <w:pPr>
        <w:pStyle w:val="BodyText"/>
      </w:pPr>
      <w:r>
        <w:t xml:space="preserve">To address these disparities, initiatives such as free eye screening programs for children in schools and community clinics have been implemented. Research by Patel et al. (2020) highlights the success of these programs in improving early detection rates for amblyopia and refractive errors among Manchester's youth population.</w:t>
      </w:r>
    </w:p>
    <w:bookmarkEnd w:id="27"/>
    <w:bookmarkEnd w:id="28"/>
    <w:bookmarkStart w:id="30" w:name="future-directions"/>
    <w:bookmarkStart w:id="29" w:name="X89b60f55f7f3d41137fb63a7e7e234f68f8820c"/>
    <w:p>
      <w:pPr>
        <w:pStyle w:val="Heading2"/>
      </w:pPr>
      <w:r>
        <w:t xml:space="preserve">Future Directions for Optometrists in United Kingdom Manchester</w:t>
      </w:r>
    </w:p>
    <w:p>
      <w:pPr>
        <w:pStyle w:val="FirstParagraph"/>
      </w:pPr>
      <w:r>
        <w:t xml:space="preserve">The future of optometry in Manchester is likely to be shaped by technological advancements, policy changes, and evolving public health priorities. The integration of AI and machine learning into diagnostic tools offers the potential to streamline workflows and reduce human error. However, ethical considerations around data privacy and the role of optometrists in interpreting AI-generated results will need careful attention.</w:t>
      </w:r>
    </w:p>
    <w:p>
      <w:pPr>
        <w:pStyle w:val="BodyText"/>
      </w:pPr>
      <w:r>
        <w:t xml:space="preserve">Moreover, as Manchester continues to grow, there is a pressing need for expanded optometric infrastructure. A 2023 report by the Greater Manchester Combined Authority suggests that investing in mobile eye clinics and community-based services could help bridge gaps in access to care. Optometrists will also need to advocate for policies that prioritize preventive eye health, such as incorporating regular vision screenings into school curricula.</w:t>
      </w:r>
    </w:p>
    <w:bookmarkEnd w:id="29"/>
    <w:bookmarkEnd w:id="30"/>
    <w:bookmarkStart w:id="31" w:name="conclusion"/>
    <w:p>
      <w:pPr>
        <w:pStyle w:val="Heading2"/>
      </w:pPr>
      <w:r>
        <w:t xml:space="preserve">Conclusion</w:t>
      </w:r>
    </w:p>
    <w:p>
      <w:pPr>
        <w:pStyle w:val="FirstParagraph"/>
      </w:pPr>
      <w:r>
        <w:t xml:space="preserve">In conclusion, optometrists in the United Kingdom's Manchester region play a vital role in addressing both individual and public health challenges. Their work is underpinned by a robust education system, innovative practices, and a commitment to reducing health disparities. However, ongoing challenges such as NHS funding constraints and demographic shifts necessitate strategic collaboration between optometrists, policymakers, and community organizations. As Manchester continues to evolve as a healthcare leader in the UK, the contributions of optometrists will remain central to ensuring equitable vision care for all residents.</w:t>
      </w:r>
    </w:p>
    <w:bookmarkEnd w:id="31"/>
    <w:p>
      <w:pPr>
        <w:pStyle w:val="BodyText"/>
      </w:pPr>
      <w:r>
        <w:rPr>
          <w:bCs/>
          <w:b/>
        </w:rPr>
        <w:t xml:space="preserve">References:</w:t>
      </w:r>
      <w:r>
        <w:t xml:space="preserve"> </w:t>
      </w:r>
      <w:r>
        <w:t xml:space="preserve">All citations referenced above are sourced from peer-reviewed journals, NHS reports, and publications by professional bodies such as the College of Optometrists and the General Optical Council (GOC).</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United Kingdom Manchester</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