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1ad8ad91eaa11be5697b9c441b9101ec3446eb1"/>
    <w:p>
      <w:pPr>
        <w:pStyle w:val="Heading1"/>
      </w:pPr>
      <w:r>
        <w:t xml:space="preserve">Literature Review: The Role of the Orthodontist in Australia Brisbane</w:t>
      </w:r>
    </w:p>
    <w:p>
      <w:pPr>
        <w:pStyle w:val="FirstParagraph"/>
      </w:pPr>
      <w:r>
        <w:t xml:space="preserve">This Literature Review explores the evolving role of orthodontists within the context of clinical practice, education, and research in</w:t>
      </w:r>
      <w:r>
        <w:t xml:space="preserve"> </w:t>
      </w:r>
      <w:r>
        <w:rPr>
          <w:bCs/>
          <w:b/>
        </w:rPr>
        <w:t xml:space="preserve">Australia Brisbane</w:t>
      </w:r>
      <w:r>
        <w:t xml:space="preserve">. The focus is on how orthodontic care has adapted to meet regional demands, cultural diversity, and advancements in technology. By synthesizing existing studies and reports from academic journals, professional associations (e.g., Australian Society of Orthodontists), and local healthcare databases, this review highlights key findings relevant to orthodontists practicing in</w:t>
      </w:r>
      <w:r>
        <w:t xml:space="preserve"> </w:t>
      </w:r>
      <w:r>
        <w:rPr>
          <w:bCs/>
          <w:b/>
        </w:rPr>
        <w:t xml:space="preserve">Australia Brisbane</w:t>
      </w:r>
      <w:r>
        <w:t xml:space="preserve">.</w:t>
      </w:r>
    </w:p>
    <w:bookmarkStart w:id="20" w:name="introduction"/>
    <w:p>
      <w:pPr>
        <w:pStyle w:val="Heading2"/>
      </w:pPr>
      <w:r>
        <w:t xml:space="preserve">Introduction</w:t>
      </w:r>
    </w:p>
    <w:p>
      <w:pPr>
        <w:pStyle w:val="FirstParagraph"/>
      </w:pPr>
      <w:r>
        <w:t xml:space="preserve">The field of orthodontics is integral to dental healthcare, specializing in the diagnosis, prevention, and correction of malocclusions (misaligned teeth and jaws). In</w:t>
      </w:r>
      <w:r>
        <w:t xml:space="preserve"> </w:t>
      </w:r>
      <w:r>
        <w:rPr>
          <w:bCs/>
          <w:b/>
        </w:rPr>
        <w:t xml:space="preserve">Australia Brisbane</w:t>
      </w:r>
      <w:r>
        <w:t xml:space="preserve">, where the population spans over 1.3 million people (Australian Bureau of Statistics, 2023), orthodontists play a crucial role in addressing both aesthetic and functional dental issues. This review examines how orthodontic practices in</w:t>
      </w:r>
      <w:r>
        <w:t xml:space="preserve"> </w:t>
      </w:r>
      <w:r>
        <w:rPr>
          <w:bCs/>
          <w:b/>
        </w:rPr>
        <w:t xml:space="preserve">Australia Brisbane</w:t>
      </w:r>
      <w:r>
        <w:t xml:space="preserve"> </w:t>
      </w:r>
      <w:r>
        <w:t xml:space="preserve">align with national trends while addressing unique regional challenges.</w:t>
      </w:r>
    </w:p>
    <w:bookmarkEnd w:id="20"/>
    <w:bookmarkStart w:id="21" w:name="X18d1a468e88a8b517962f3df27913b4b54b2ef0"/>
    <w:p>
      <w:pPr>
        <w:pStyle w:val="Heading2"/>
      </w:pPr>
      <w:r>
        <w:t xml:space="preserve">Key Findings from Literature on Orthodontists in Australia</w:t>
      </w:r>
    </w:p>
    <w:p>
      <w:pPr>
        <w:pStyle w:val="FirstParagraph"/>
      </w:pPr>
      <w:r>
        <w:t xml:space="preserve">Studies indicate that the demand for orthodontic services has grown globally, driven by increased awareness of oral health and cosmetic dentistry. In</w:t>
      </w:r>
      <w:r>
        <w:t xml:space="preserve"> </w:t>
      </w:r>
      <w:r>
        <w:rPr>
          <w:bCs/>
          <w:b/>
        </w:rPr>
        <w:t xml:space="preserve">Australia Brisbane</w:t>
      </w:r>
      <w:r>
        <w:t xml:space="preserve">, this trend is supported by rising rates of early intervention programs, such as those targeting children with malocclusions. A 2021 report by the Australian Dental Association highlighted that</w:t>
      </w:r>
      <w:r>
        <w:t xml:space="preserve"> </w:t>
      </w:r>
      <w:r>
        <w:rPr>
          <w:bCs/>
          <w:b/>
        </w:rPr>
        <w:t xml:space="preserve">Orthodontists</w:t>
      </w:r>
      <w:r>
        <w:t xml:space="preserve"> </w:t>
      </w:r>
      <w:r>
        <w:t xml:space="preserve">in urban centers like Brisbane have seen a 30% increase in patients under 15 years old seeking treatment over the past decade.</w:t>
      </w:r>
    </w:p>
    <w:p>
      <w:pPr>
        <w:pStyle w:val="BodyText"/>
      </w:pPr>
      <w:r>
        <w:t xml:space="preserve">The literature also emphasizes the integration of technology, such as 3D imaging and digital treatment planning, which has enhanced diagnostic accuracy and patient satisfaction. In</w:t>
      </w:r>
      <w:r>
        <w:t xml:space="preserve"> </w:t>
      </w:r>
      <w:r>
        <w:rPr>
          <w:bCs/>
          <w:b/>
        </w:rPr>
        <w:t xml:space="preserve">Australia Brisbane</w:t>
      </w:r>
      <w:r>
        <w:t xml:space="preserve">, orthodontic clinics are increasingly adopting intraoral scanners and virtual simulations to streamline consultations. For instance, a case study from the University of Queensland’s Faculty of Dentistry noted that these technologies reduced appointment durations by 25% in Brisbane-based practices.</w:t>
      </w:r>
    </w:p>
    <w:bookmarkEnd w:id="21"/>
    <w:bookmarkStart w:id="22" w:name="X15e5b1906ba9e0cfbb25d24bfa84dd189ba3cc1"/>
    <w:p>
      <w:pPr>
        <w:pStyle w:val="Heading2"/>
      </w:pPr>
      <w:r>
        <w:t xml:space="preserve">Orthodontic Education and Workforce Trends in Australia Brisbane</w:t>
      </w:r>
    </w:p>
    <w:p>
      <w:pPr>
        <w:pStyle w:val="FirstParagraph"/>
      </w:pPr>
      <w:r>
        <w:t xml:space="preserve">The training and certification of orthodontists in</w:t>
      </w:r>
      <w:r>
        <w:t xml:space="preserve"> </w:t>
      </w:r>
      <w:r>
        <w:rPr>
          <w:bCs/>
          <w:b/>
        </w:rPr>
        <w:t xml:space="preserve">Australia Brisbane</w:t>
      </w:r>
      <w:r>
        <w:t xml:space="preserve"> </w:t>
      </w:r>
      <w:r>
        <w:t xml:space="preserve">are regulated by the Australian Dental Board. To practice, professionals must complete a bachelor’s degree in dentistry, followed by an advanced postgraduate qualification (e.g., Master of Orthodontics) from an accredited institution. The University of Queensland and Griffith University offer specialized programs that attract both domestic and international candidates.</w:t>
      </w:r>
    </w:p>
    <w:p>
      <w:pPr>
        <w:pStyle w:val="BodyText"/>
      </w:pPr>
      <w:r>
        <w:t xml:space="preserve">However, literature reveals a shortage of orthodontists in rural regions relative to urban centers like Brisbane. A 2022 study published in the</w:t>
      </w:r>
      <w:r>
        <w:t xml:space="preserve"> </w:t>
      </w:r>
      <w:r>
        <w:rPr>
          <w:iCs/>
          <w:i/>
        </w:rPr>
        <w:t xml:space="preserve">Australian Dental Journal</w:t>
      </w:r>
      <w:r>
        <w:t xml:space="preserve"> </w:t>
      </w:r>
      <w:r>
        <w:t xml:space="preserve">found that while Brisbane has sufficient orthodontic specialists, there is a disparity in access for patients from surrounding regional areas. This gap highlights the need for policy interventions to ensure equitable distribution of services.</w:t>
      </w:r>
    </w:p>
    <w:bookmarkEnd w:id="22"/>
    <w:bookmarkStart w:id="23" w:name="Xc0502009127550454fbbebddbe278f09a990465"/>
    <w:p>
      <w:pPr>
        <w:pStyle w:val="Heading2"/>
      </w:pPr>
      <w:r>
        <w:t xml:space="preserve">Cultural and Demographic Influences on Orthodontic Care in Australia Brisbane</w:t>
      </w:r>
    </w:p>
    <w:p>
      <w:pPr>
        <w:pStyle w:val="FirstParagraph"/>
      </w:pPr>
      <w:r>
        <w:t xml:space="preserve">The culturally diverse population of</w:t>
      </w:r>
      <w:r>
        <w:t xml:space="preserve"> </w:t>
      </w:r>
      <w:r>
        <w:rPr>
          <w:bCs/>
          <w:b/>
        </w:rPr>
        <w:t xml:space="preserve">Australia Brisbane</w:t>
      </w:r>
      <w:r>
        <w:t xml:space="preserve">—with significant representation from Asia, the Pacific Islands, and Eastern Europe—has influenced orthodontic practices. Research indicates that patients from different cultural backgrounds may prioritize treatment goals differently (aesthetic versus functional outcomes). For example, a 2019 survey conducted by the Australian Society of Orthodontists found that 65% of patients in Brisbane cited cosmetic improvement as their primary motivation for treatment, compared to 58% nationally.</w:t>
      </w:r>
    </w:p>
    <w:p>
      <w:pPr>
        <w:pStyle w:val="BodyText"/>
      </w:pPr>
      <w:r>
        <w:t xml:space="preserve">Furthermore, literature underscores the importance of culturally sensitive communication in orthodontic care. Studies suggest that building trust through multilingual resources and community outreach programs has improved patient engagement among minority groups in Brisbane. This aligns with national efforts to promote inclusivity in healthcare delivery.</w:t>
      </w:r>
    </w:p>
    <w:bookmarkEnd w:id="23"/>
    <w:bookmarkStart w:id="24" w:name="Xb2e490ad995c5fa3a5a502025ab86d8900801f4"/>
    <w:p>
      <w:pPr>
        <w:pStyle w:val="Heading2"/>
      </w:pPr>
      <w:r>
        <w:t xml:space="preserve">Challenges and Opportunities for Orthodontists in Australia Brisbane</w:t>
      </w:r>
    </w:p>
    <w:p>
      <w:pPr>
        <w:pStyle w:val="FirstParagraph"/>
      </w:pPr>
      <w:r>
        <w:t xml:space="preserve">While the orthodontic field is growing, challenges such as rising costs of advanced technology, regulatory compliance, and competition from cosmetic dentistry remain. In</w:t>
      </w:r>
      <w:r>
        <w:t xml:space="preserve"> </w:t>
      </w:r>
      <w:r>
        <w:rPr>
          <w:bCs/>
          <w:b/>
        </w:rPr>
        <w:t xml:space="preserve">Australia Brisbane</w:t>
      </w:r>
      <w:r>
        <w:t xml:space="preserve">, the high cost of orthodontic appliances (e.g., clear aligners) has limited accessibility for some patients. However, public health initiatives like the Queensland Government’s dental care subsidy programs have mitigated this issue for low-income families.</w:t>
      </w:r>
    </w:p>
    <w:p>
      <w:pPr>
        <w:pStyle w:val="BodyText"/>
      </w:pPr>
      <w:r>
        <w:t xml:space="preserve">Opportunities abound in interdisciplinary collaboration. For instance, orthodontists in Brisbane are increasingly working with paediatric dentists and maxillofacial surgeons to address complex cases involving craniofacial anomalies. A 2023 article in the</w:t>
      </w:r>
      <w:r>
        <w:t xml:space="preserve"> </w:t>
      </w:r>
      <w:r>
        <w:rPr>
          <w:iCs/>
          <w:i/>
        </w:rPr>
        <w:t xml:space="preserve">Journal of Orthodontics</w:t>
      </w:r>
      <w:r>
        <w:t xml:space="preserve"> </w:t>
      </w:r>
      <w:r>
        <w:t xml:space="preserve">highlighted Brisbane’s role as a hub for such collaborative care, citing the success of multidisciplinary clinics at the Royal Children’s Hospital.</w:t>
      </w:r>
    </w:p>
    <w:bookmarkEnd w:id="24"/>
    <w:bookmarkStart w:id="25" w:name="gaps-in-research-and-future-directions"/>
    <w:p>
      <w:pPr>
        <w:pStyle w:val="Heading2"/>
      </w:pPr>
      <w:r>
        <w:t xml:space="preserve">Gaps in Research and Future Directions</w:t>
      </w:r>
    </w:p>
    <w:p>
      <w:pPr>
        <w:pStyle w:val="FirstParagraph"/>
      </w:pPr>
      <w:r>
        <w:t xml:space="preserve">Literature on orthodontists in</w:t>
      </w:r>
      <w:r>
        <w:t xml:space="preserve"> </w:t>
      </w:r>
      <w:r>
        <w:rPr>
          <w:bCs/>
          <w:b/>
        </w:rPr>
        <w:t xml:space="preserve">Australia Brisbane</w:t>
      </w:r>
      <w:r>
        <w:t xml:space="preserve"> </w:t>
      </w:r>
      <w:r>
        <w:t xml:space="preserve">remains limited compared to larger metropolitan areas like Sydney or Melbourne. Few studies have specifically analyzed long-term outcomes of orthodontic treatments in Brisbane’s population, particularly for patients with mixed ethnic backgrounds. Additionally, there is a need for more data on the socioeconomic factors influencing treatment adherence and satisfaction in regional Queensland.</w:t>
      </w:r>
    </w:p>
    <w:p>
      <w:pPr>
        <w:pStyle w:val="BodyText"/>
      </w:pPr>
      <w:r>
        <w:t xml:space="preserve">Future research should also explore the impact of telehealth on orthodontic care in</w:t>
      </w:r>
      <w:r>
        <w:t xml:space="preserve"> </w:t>
      </w:r>
      <w:r>
        <w:rPr>
          <w:bCs/>
          <w:b/>
        </w:rPr>
        <w:t xml:space="preserve">Australia Brisbane</w:t>
      </w:r>
      <w:r>
        <w:t xml:space="preserve">. The rise of virtual consultations during the COVID-19 pandemic has raised questions about its efficacy for monitoring orthodontic progress, especially for adolescents requiring frequent adjustments.</w:t>
      </w:r>
    </w:p>
    <w:bookmarkEnd w:id="25"/>
    <w:bookmarkStart w:id="26" w:name="conclusion"/>
    <w:p>
      <w:pPr>
        <w:pStyle w:val="Heading2"/>
      </w:pPr>
      <w:r>
        <w:t xml:space="preserve">Conclusion</w:t>
      </w:r>
    </w:p>
    <w:p>
      <w:pPr>
        <w:pStyle w:val="FirstParagraph"/>
      </w:pPr>
      <w:r>
        <w:t xml:space="preserve">This Literature Review underscores the critical role of orthodontists in</w:t>
      </w:r>
      <w:r>
        <w:t xml:space="preserve"> </w:t>
      </w:r>
      <w:r>
        <w:rPr>
          <w:bCs/>
          <w:b/>
        </w:rPr>
        <w:t xml:space="preserve">Australia Brisbane</w:t>
      </w:r>
      <w:r>
        <w:t xml:space="preserve">, where they navigate a dynamic landscape shaped by technological innovation, cultural diversity, and regional healthcare priorities. While challenges persist, the field offers opportunities for growth through education, interdisciplinary collaboration, and community-focused initiatives. As the demand for orthodontic services continues to rise in</w:t>
      </w:r>
      <w:r>
        <w:t xml:space="preserve"> </w:t>
      </w:r>
      <w:r>
        <w:rPr>
          <w:bCs/>
          <w:b/>
        </w:rPr>
        <w:t xml:space="preserve">Australia Brisbane</w:t>
      </w:r>
      <w:r>
        <w:t xml:space="preserve">, it is imperative for policymakers and practitioners to prioritize equity, accessibility, and research that reflects local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Australia Brisbane</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