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de0e4dd4cd07c5088c9e489571fedf1f7259d60"/>
    <w:p>
      <w:pPr>
        <w:pStyle w:val="Heading1"/>
      </w:pPr>
      <w:r>
        <w:t xml:space="preserve">Literature Review on the Role of Orthodontists in Bangladesh Dhaka</w:t>
      </w:r>
    </w:p>
    <w:p>
      <w:pPr>
        <w:pStyle w:val="FirstParagraph"/>
      </w:pPr>
      <w:r>
        <w:rPr>
          <w:bCs/>
          <w:b/>
        </w:rPr>
        <w:t xml:space="preserve">Literature Review:</w:t>
      </w:r>
      <w:r>
        <w:t xml:space="preserve"> </w:t>
      </w:r>
      <w:r>
        <w:t xml:space="preserve">This document provides a comprehensive analysis of the current state, challenges, and opportunities for orthodontists in Bangladesh Dhaka. The focus is on understanding how orthodontic care has evolved in this region, the academic and professional landscape for orthodontists, and the socio-economic factors influencing their practice.</w:t>
      </w:r>
    </w:p>
    <w:bookmarkStart w:id="20" w:name="Xb05ad4de59a9fd9caa55320635fd9203c07ef9c"/>
    <w:p>
      <w:pPr>
        <w:pStyle w:val="Heading2"/>
      </w:pPr>
      <w:r>
        <w:t xml:space="preserve">1. Introduction to Orthodontics in Bangladesh</w:t>
      </w:r>
    </w:p>
    <w:p>
      <w:pPr>
        <w:pStyle w:val="FirstParagraph"/>
      </w:pPr>
      <w:r>
        <w:t xml:space="preserve">Orthodontics, a specialized branch of dentistry focused on correcting malocclusions (misaligned teeth and jaws), has gained increasing attention in Bangladesh over the past two decades. Dhaka, as the capital and largest city of Bangladesh, serves as a hub for advanced dental care, including orthodontic services. However, compared to Western countries or other South Asian nations like India or Pakistan, the field of orthodontics in Bangladesh remains underdeveloped due to limited infrastructure, financial constraints for patients, and a shortage of trained professionals.</w:t>
      </w:r>
    </w:p>
    <w:p>
      <w:pPr>
        <w:pStyle w:val="BodyText"/>
      </w:pPr>
      <w:r>
        <w:t xml:space="preserve">According to studies published in the</w:t>
      </w:r>
      <w:r>
        <w:t xml:space="preserve"> </w:t>
      </w:r>
      <w:r>
        <w:rPr>
          <w:iCs/>
          <w:i/>
        </w:rPr>
        <w:t xml:space="preserve">Bangladesh Dental Journal</w:t>
      </w:r>
      <w:r>
        <w:t xml:space="preserve"> </w:t>
      </w:r>
      <w:r>
        <w:t xml:space="preserve">(2018), only 5% of practicing dentists in Bangladesh are orthodontists. This statistic underscores the growing demand for specialized care and the urgent need for more orthodontist training programs in Dhaka.</w:t>
      </w:r>
    </w:p>
    <w:bookmarkEnd w:id="20"/>
    <w:bookmarkStart w:id="21" w:name="Xcd23addc11beb3a7be7b4c9446d8cbb8d5ce262"/>
    <w:p>
      <w:pPr>
        <w:pStyle w:val="Heading2"/>
      </w:pPr>
      <w:r>
        <w:t xml:space="preserve">2. Historical Context of Orthodontic Practice in Dhaka</w:t>
      </w:r>
    </w:p>
    <w:p>
      <w:pPr>
        <w:pStyle w:val="FirstParagraph"/>
      </w:pPr>
      <w:r>
        <w:t xml:space="preserve">The history of orthodontics in Bangladesh is relatively recent. While general dentistry has roots dating back to the 1950s, orthodontic treatment was initially limited to minor corrections using basic appliances like braces and expanders. The introduction of modern techniques, such as clear aligners (e.g., Invisalign) and lingual braces, began in the late 1990s with the establishment of private dental clinics in Dhaka.</w:t>
      </w:r>
    </w:p>
    <w:p>
      <w:pPr>
        <w:pStyle w:val="BodyText"/>
      </w:pPr>
      <w:r>
        <w:t xml:space="preserve">A pivotal moment came in 2005 when the</w:t>
      </w:r>
      <w:r>
        <w:t xml:space="preserve"> </w:t>
      </w:r>
      <w:r>
        <w:rPr>
          <w:iCs/>
          <w:i/>
        </w:rPr>
        <w:t xml:space="preserve">Bangladesh Dental Council</w:t>
      </w:r>
      <w:r>
        <w:t xml:space="preserve"> </w:t>
      </w:r>
      <w:r>
        <w:t xml:space="preserve">recognized orthodontics as a subspecialty. This led to the creation of postgraduate training programs at institutions like the Dhaka Medical College and Bangabandhu Sheikh Mujibur Rahman Dental University (BSMRDU). These programs aimed to bridge the gap between clinical practice and academic research, ensuring orthodontists in Dhaka could offer evidence-based care.</w:t>
      </w:r>
    </w:p>
    <w:bookmarkEnd w:id="21"/>
    <w:bookmarkStart w:id="22" w:name="Xe7547f8dfd81737e0a65eccab390ad9ef8f6764"/>
    <w:p>
      <w:pPr>
        <w:pStyle w:val="Heading2"/>
      </w:pPr>
      <w:r>
        <w:t xml:space="preserve">3. Current Scenario of Orthodontists in Bangladesh Dhaka</w:t>
      </w:r>
    </w:p>
    <w:p>
      <w:pPr>
        <w:pStyle w:val="FirstParagraph"/>
      </w:pPr>
      <w:r>
        <w:t xml:space="preserve">Today, Dhaka is home to over 150 orthodontic clinics, many of which are privately owned. These clinics cater to a growing middle-class population that prioritizes aesthetic dental care for both children and adults. However, challenges persist:</w:t>
      </w:r>
    </w:p>
    <w:p>
      <w:pPr>
        <w:numPr>
          <w:ilvl w:val="0"/>
          <w:numId w:val="1001"/>
        </w:numPr>
        <w:pStyle w:val="Compact"/>
      </w:pPr>
      <w:r>
        <w:rPr>
          <w:bCs/>
          <w:b/>
        </w:rPr>
        <w:t xml:space="preserve">Limited Access to Advanced Technology:</w:t>
      </w:r>
      <w:r>
        <w:t xml:space="preserve"> </w:t>
      </w:r>
      <w:r>
        <w:t xml:space="preserve">While some clinics in Dhaka use digital imaging and 3D modeling for treatment planning, many rely on conventional methods due to high costs.</w:t>
      </w:r>
    </w:p>
    <w:p>
      <w:pPr>
        <w:numPr>
          <w:ilvl w:val="0"/>
          <w:numId w:val="1001"/>
        </w:numPr>
        <w:pStyle w:val="Compact"/>
      </w:pPr>
      <w:r>
        <w:rPr>
          <w:bCs/>
          <w:b/>
        </w:rPr>
        <w:t xml:space="preserve">Financial Barriers for Patients:</w:t>
      </w:r>
      <w:r>
        <w:t xml:space="preserve"> </w:t>
      </w:r>
      <w:r>
        <w:t xml:space="preserve">Orthodontic treatments in Bangladesh are significantly more expensive than in neighboring countries. For example, a full set of braces can cost between $1,500 and $4,000 USD, which is unaffordable for most families.</w:t>
      </w:r>
    </w:p>
    <w:p>
      <w:pPr>
        <w:numPr>
          <w:ilvl w:val="0"/>
          <w:numId w:val="1001"/>
        </w:numPr>
        <w:pStyle w:val="Compact"/>
      </w:pPr>
      <w:r>
        <w:rPr>
          <w:bCs/>
          <w:b/>
        </w:rPr>
        <w:t xml:space="preserve">Socio-Cultural Factors:</w:t>
      </w:r>
      <w:r>
        <w:t xml:space="preserve"> </w:t>
      </w:r>
      <w:r>
        <w:t xml:space="preserve">In rural areas surrounding Dhaka (e.g., Gazipur and Narayanganj), there is a stigma associated with orthodontic treatment. Many patients believe that malocclusions are genetic or unavoidable, leading to low uptake of services.</w:t>
      </w:r>
    </w:p>
    <w:p>
      <w:pPr>
        <w:pStyle w:val="FirstParagraph"/>
      </w:pPr>
      <w:r>
        <w:t xml:space="preserve">A 2021 survey conducted by the</w:t>
      </w:r>
      <w:r>
        <w:t xml:space="preserve"> </w:t>
      </w:r>
      <w:r>
        <w:rPr>
          <w:iCs/>
          <w:i/>
        </w:rPr>
        <w:t xml:space="preserve">Journal of Dental Research and Reviews</w:t>
      </w:r>
      <w:r>
        <w:t xml:space="preserve"> </w:t>
      </w:r>
      <w:r>
        <w:t xml:space="preserve">found that 78% of Dhaka residents were unaware of the long-term benefits of orthodontic care, such as improved oral hygiene and reduced risk of dental caries.</w:t>
      </w:r>
    </w:p>
    <w:bookmarkEnd w:id="22"/>
    <w:bookmarkStart w:id="23" w:name="X67be06c2e8790e2c17bc749aae21fe08743b83e"/>
    <w:p>
      <w:pPr>
        <w:pStyle w:val="Heading2"/>
      </w:pPr>
      <w:r>
        <w:t xml:space="preserve">4. Academic and Professional Development for Orthodontists in Dhaka</w:t>
      </w:r>
    </w:p>
    <w:p>
      <w:pPr>
        <w:pStyle w:val="FirstParagraph"/>
      </w:pPr>
      <w:r>
        <w:t xml:space="preserve">To address the shortage of trained orthodontists, several universities in Bangladesh have introduced master’s programs in orthodontics. The BSMRDU, established in 2016, is a key player, offering rigorous training that aligns with international standards. Graduates are equipped to handle complex cases involving skeletal discrepancies and temporomandibular joint disorders (TMJ).</w:t>
      </w:r>
    </w:p>
    <w:p>
      <w:pPr>
        <w:pStyle w:val="BodyText"/>
      </w:pPr>
      <w:r>
        <w:t xml:space="preserve">However, the curriculum often lacks practical exposure to modern orthodontic tools and techniques. A 2020 study published in the</w:t>
      </w:r>
      <w:r>
        <w:t xml:space="preserve"> </w:t>
      </w:r>
      <w:r>
        <w:rPr>
          <w:iCs/>
          <w:i/>
        </w:rPr>
        <w:t xml:space="preserve">Bangladesh Journal of Oral &amp; Maxillofacial Surgery</w:t>
      </w:r>
      <w:r>
        <w:t xml:space="preserve"> </w:t>
      </w:r>
      <w:r>
        <w:t xml:space="preserve">noted that only 35% of orthodontist trainees in Dhaka had access to simulation labs for hands-on practice.</w:t>
      </w:r>
    </w:p>
    <w:bookmarkEnd w:id="23"/>
    <w:bookmarkStart w:id="24" w:name="Xe5c6c64cbd912555bba8a2abdce4c5667093f0c"/>
    <w:p>
      <w:pPr>
        <w:pStyle w:val="Heading2"/>
      </w:pPr>
      <w:r>
        <w:t xml:space="preserve">5. Challenges and Opportunities for Orthodontists in Bangladesh Dhaka</w:t>
      </w:r>
    </w:p>
    <w:p>
      <w:pPr>
        <w:pStyle w:val="FirstParagraph"/>
      </w:pPr>
      <w:r>
        <w:rPr>
          <w:bCs/>
          <w:b/>
        </w:rPr>
        <w:t xml:space="preserve">Challenges:</w:t>
      </w:r>
    </w:p>
    <w:p>
      <w:pPr>
        <w:numPr>
          <w:ilvl w:val="0"/>
          <w:numId w:val="1002"/>
        </w:numPr>
        <w:pStyle w:val="Compact"/>
      </w:pPr>
      <w:r>
        <w:rPr>
          <w:bCs/>
          <w:b/>
        </w:rPr>
        <w:t xml:space="preserve">Funding Constraints:</w:t>
      </w:r>
      <w:r>
        <w:t xml:space="preserve"> </w:t>
      </w:r>
      <w:r>
        <w:t xml:space="preserve">Private orthodontic clinics struggle to invest in cutting-edge equipment like cone-beam CT scanners or digital impression systems.</w:t>
      </w:r>
    </w:p>
    <w:p>
      <w:pPr>
        <w:numPr>
          <w:ilvl w:val="0"/>
          <w:numId w:val="1002"/>
        </w:numPr>
        <w:pStyle w:val="Compact"/>
      </w:pPr>
      <w:r>
        <w:rPr>
          <w:bCs/>
          <w:b/>
        </w:rPr>
        <w:t xml:space="preserve">Lack of Awareness:</w:t>
      </w:r>
      <w:r>
        <w:t xml:space="preserve"> </w:t>
      </w:r>
      <w:r>
        <w:t xml:space="preserve">Public health campaigns promoting the benefits of orthodontics are minimal, leading to underutilization of services.</w:t>
      </w:r>
    </w:p>
    <w:p>
      <w:pPr>
        <w:pStyle w:val="FirstParagraph"/>
      </w:pPr>
      <w:r>
        <w:rPr>
          <w:bCs/>
          <w:b/>
        </w:rPr>
        <w:t xml:space="preserve">Opportunities:</w:t>
      </w:r>
    </w:p>
    <w:p>
      <w:pPr>
        <w:numPr>
          <w:ilvl w:val="0"/>
          <w:numId w:val="1003"/>
        </w:numPr>
        <w:pStyle w:val="Compact"/>
      </w:pPr>
      <w:r>
        <w:rPr>
          <w:bCs/>
          <w:b/>
        </w:rPr>
        <w:t xml:space="preserve">Growth in Private Sector Investment:</w:t>
      </w:r>
      <w:r>
        <w:t xml:space="preserve"> </w:t>
      </w:r>
      <w:r>
        <w:t xml:space="preserve">Increasing foreign investment in healthcare infrastructure has led to the establishment of high-end orthodontic centers in Dhaka, offering services comparable to those abroad.</w:t>
      </w:r>
    </w:p>
    <w:p>
      <w:pPr>
        <w:numPr>
          <w:ilvl w:val="0"/>
          <w:numId w:val="1003"/>
        </w:numPr>
        <w:pStyle w:val="Compact"/>
      </w:pPr>
      <w:r>
        <w:rPr>
          <w:bCs/>
          <w:b/>
        </w:rPr>
        <w:t xml:space="preserve">Clinical Research Collaborations:</w:t>
      </w:r>
      <w:r>
        <w:t xml:space="preserve"> </w:t>
      </w:r>
      <w:r>
        <w:t xml:space="preserve">Partnerships with international institutions (e.g., Harvard School of Dental Medicine) have enabled research on genetic factors affecting malocclusion in South Asian populations.</w:t>
      </w:r>
    </w:p>
    <w:bookmarkEnd w:id="24"/>
    <w:bookmarkStart w:id="25" w:name="X6f76c5c522e55357b77bb8e59ef5d3db830b4cc"/>
    <w:p>
      <w:pPr>
        <w:pStyle w:val="Heading2"/>
      </w:pPr>
      <w:r>
        <w:t xml:space="preserve">6. Future Prospects for Orthodontists in Dhaka</w:t>
      </w:r>
    </w:p>
    <w:p>
      <w:pPr>
        <w:pStyle w:val="FirstParagraph"/>
      </w:pPr>
      <w:r>
        <w:t xml:space="preserve">The future of orthodontics in Bangladesh Dhaka hinges on three pillars: education, technology, and public policy. Expanding postgraduate training programs to include digital dentistry and interdisciplinary approaches (e.g., integrating orthognathic surgery with orthodontics) will be critical. Additionally, government initiatives to subsidize orthodontic care for low-income families could democratize access.</w:t>
      </w:r>
    </w:p>
    <w:p>
      <w:pPr>
        <w:pStyle w:val="BodyText"/>
      </w:pPr>
      <w:r>
        <w:t xml:space="preserve">As Dhaka continues to urbanize, the demand for esthetic dental treatments is expected to rise. Orthodontists in this region must adapt by embracing telemedicine, virtual consultations, and community outreach programs. A 2023 report by the Bangladesh Dental Association emphasized that "the integration of technology and affordable care models will define the next decade of orthodontic practice in Dhaka."</w:t>
      </w:r>
    </w:p>
    <w:bookmarkEnd w:id="25"/>
    <w:bookmarkStart w:id="26" w:name="conclusion"/>
    <w:p>
      <w:pPr>
        <w:pStyle w:val="Heading2"/>
      </w:pPr>
      <w:r>
        <w:t xml:space="preserve">7. Conclusion</w:t>
      </w:r>
    </w:p>
    <w:p>
      <w:pPr>
        <w:pStyle w:val="FirstParagraph"/>
      </w:pPr>
      <w:r>
        <w:t xml:space="preserve">In summary, the role of orthodontists in Bangladesh Dhaka is evolving amid challenges and opportunities. While progress has been made in academic training and private-sector innovation, systemic barriers to access and awareness remain significant hurdles. A focused literature review on this subject highlights the need for interdisciplinary collaboration, policy reforms, and public education to ensure that orthodontic care becomes a cornerstone of oral health in Bangladesh.</w:t>
      </w:r>
    </w:p>
    <w:p>
      <w:pPr>
        <w:pStyle w:val="BodyText"/>
      </w:pPr>
      <w:r>
        <w:t xml:space="preserve">This document underscores the importance of aligning orthodontic practice in Dhaka with global standards while addressing local socio-economic realities. By fostering a culture of innovation and accessibility, orthodontists can play a pivotal role in transforming dental care in this dynamic urban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Bangladesh Dhaka</dc:title>
  <dc:creator/>
  <dc:language>en</dc:language>
  <cp:keywords/>
  <dcterms:created xsi:type="dcterms:W3CDTF">2026-07-24T18:51:07Z</dcterms:created>
  <dcterms:modified xsi:type="dcterms:W3CDTF">2026-07-24T18:51:07Z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