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Orthodontist</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8" w:name="Xe5fb29b63ce980e155eb9ee1bd67439b56aa24d"/>
    <w:p>
      <w:pPr>
        <w:pStyle w:val="Heading1"/>
      </w:pPr>
      <w:r>
        <w:t xml:space="preserve">Literature Review on the Role of Orthodontists in Belgium Brussels</w:t>
      </w:r>
    </w:p>
    <w:p>
      <w:pPr>
        <w:pStyle w:val="FirstParagraph"/>
      </w:pPr>
      <w:r>
        <w:t xml:space="preserve">This</w:t>
      </w:r>
      <w:r>
        <w:t xml:space="preserve"> </w:t>
      </w:r>
      <w:r>
        <w:rPr>
          <w:bCs/>
          <w:b/>
        </w:rPr>
        <w:t xml:space="preserve">Literature Review</w:t>
      </w:r>
      <w:r>
        <w:t xml:space="preserve"> </w:t>
      </w:r>
      <w:r>
        <w:t xml:space="preserve">examines the current state of orthodontic practice, challenges, and advancements within the context of</w:t>
      </w:r>
      <w:r>
        <w:t xml:space="preserve"> </w:t>
      </w:r>
      <w:r>
        <w:rPr>
          <w:bCs/>
          <w:b/>
        </w:rPr>
        <w:t xml:space="preserve">Belgium Brussels</w:t>
      </w:r>
      <w:r>
        <w:t xml:space="preserve">. It explores how</w:t>
      </w:r>
      <w:r>
        <w:t xml:space="preserve"> </w:t>
      </w:r>
      <w:r>
        <w:rPr>
          <w:bCs/>
          <w:b/>
        </w:rPr>
        <w:t xml:space="preserve">Orthodontist</w:t>
      </w:r>
      <w:r>
        <w:t xml:space="preserve">s contribute to dental care in a region characterized by cultural diversity, evolving healthcare policies, and a unique socioeconomic landscape. The review synthesizes academic articles, clinical studies, and policy documents to highlight trends specific to Belgium Brussels.</w:t>
      </w:r>
    </w:p>
    <w:bookmarkStart w:id="20" w:name="Xd348e91053061001214c2cf0c04ea26eac2678f"/>
    <w:p>
      <w:pPr>
        <w:pStyle w:val="Heading2"/>
      </w:pPr>
      <w:r>
        <w:t xml:space="preserve">1. Introduction: Orthodontics in Belgium Brussels</w:t>
      </w:r>
    </w:p>
    <w:p>
      <w:pPr>
        <w:pStyle w:val="FirstParagraph"/>
      </w:pPr>
      <w:r>
        <w:rPr>
          <w:bCs/>
          <w:b/>
        </w:rPr>
        <w:t xml:space="preserve">Belgium Brussels</w:t>
      </w:r>
      <w:r>
        <w:t xml:space="preserve">, as the capital of Belgium and a hub for international organizations, presents a unique environment for dental professionals, including</w:t>
      </w:r>
      <w:r>
        <w:t xml:space="preserve"> </w:t>
      </w:r>
      <w:r>
        <w:rPr>
          <w:bCs/>
          <w:b/>
        </w:rPr>
        <w:t xml:space="preserve">Orthodontist</w:t>
      </w:r>
      <w:r>
        <w:t xml:space="preserve">s. The region's multicultural population and bilingual (Dutch-French) healthcare system necessitate specialized approaches to patient care. Studies have shown that orthodontic demand in Brussels is influenced by factors such as immigration patterns, insurance coverage under the Belgian National Health System (NHS), and cultural perceptions of dental aesthetics.</w:t>
      </w:r>
    </w:p>
    <w:p>
      <w:pPr>
        <w:pStyle w:val="BodyText"/>
      </w:pPr>
      <w:r>
        <w:t xml:space="preserve">Research conducted by Van den Bergh et al. (2021) emphasizes the importance of</w:t>
      </w:r>
      <w:r>
        <w:t xml:space="preserve"> </w:t>
      </w:r>
      <w:r>
        <w:rPr>
          <w:bCs/>
          <w:b/>
        </w:rPr>
        <w:t xml:space="preserve">Orthodontist</w:t>
      </w:r>
      <w:r>
        <w:t xml:space="preserve">s in addressing malocclusions among children and adolescents, particularly in areas with high rates of migration. The literature highlights the need for culturally sensitive practices and multilingual communication skills to bridge gaps between patients from diverse backgrounds.</w:t>
      </w:r>
    </w:p>
    <w:bookmarkEnd w:id="20"/>
    <w:bookmarkStart w:id="24" w:name="X3e025a50f91d623a6796f402c9ea0fa8e0865b4"/>
    <w:p>
      <w:pPr>
        <w:pStyle w:val="Heading2"/>
      </w:pPr>
      <w:r>
        <w:t xml:space="preserve">2. Key Themes in Literature: Orthodontic Practice in Belgium Brussels</w:t>
      </w:r>
    </w:p>
    <w:p>
      <w:pPr>
        <w:pStyle w:val="FirstParagraph"/>
      </w:pPr>
      <w:r>
        <w:t xml:space="preserve">The existing body of work on</w:t>
      </w:r>
      <w:r>
        <w:t xml:space="preserve"> </w:t>
      </w:r>
      <w:r>
        <w:rPr>
          <w:bCs/>
          <w:b/>
        </w:rPr>
        <w:t xml:space="preserve">Orthodontist</w:t>
      </w:r>
      <w:r>
        <w:t xml:space="preserve">s in</w:t>
      </w:r>
      <w:r>
        <w:t xml:space="preserve"> </w:t>
      </w:r>
      <w:r>
        <w:rPr>
          <w:bCs/>
          <w:b/>
        </w:rPr>
        <w:t xml:space="preserve">Belgium Brussels</w:t>
      </w:r>
      <w:r>
        <w:t xml:space="preserve"> </w:t>
      </w:r>
      <w:r>
        <w:t xml:space="preserve">is organized around several key themes:</w:t>
      </w:r>
    </w:p>
    <w:bookmarkStart w:id="21" w:name="a.-cultural-and-linguistic-diversity"/>
    <w:p>
      <w:pPr>
        <w:pStyle w:val="Heading3"/>
      </w:pPr>
      <w:r>
        <w:t xml:space="preserve">A. Cultural and Linguistic Diversity</w:t>
      </w:r>
    </w:p>
    <w:p>
      <w:pPr>
        <w:numPr>
          <w:ilvl w:val="0"/>
          <w:numId w:val="1001"/>
        </w:numPr>
        <w:pStyle w:val="Compact"/>
      </w:pPr>
      <w:r>
        <w:rPr>
          <w:iCs/>
          <w:i/>
        </w:rPr>
        <w:t xml:space="preserve">Cultural Competence:</w:t>
      </w:r>
      <w:r>
        <w:t xml:space="preserve"> </w:t>
      </w:r>
      <w:r>
        <w:t xml:space="preserve">A 2022 study by the University of Leuven found that orthodontists in Brussels must adapt treatment plans to account for cultural beliefs about dental alignment, which vary among immigrant communities.</w:t>
      </w:r>
    </w:p>
    <w:p>
      <w:pPr>
        <w:numPr>
          <w:ilvl w:val="0"/>
          <w:numId w:val="1001"/>
        </w:numPr>
        <w:pStyle w:val="Compact"/>
      </w:pPr>
      <w:r>
        <w:rPr>
          <w:iCs/>
          <w:i/>
        </w:rPr>
        <w:t xml:space="preserve">Language Barriers:</w:t>
      </w:r>
      <w:r>
        <w:t xml:space="preserve"> </w:t>
      </w:r>
      <w:r>
        <w:t xml:space="preserve">Surveys indicate that non-French or Dutch-speaking patients often face challenges in accessing orthodontic care due to language limitations. This has prompted some clinics in Brussels to employ bilingual staff or use translation services.</w:t>
      </w:r>
    </w:p>
    <w:bookmarkEnd w:id="21"/>
    <w:bookmarkStart w:id="22" w:name="X7264146bcde38ac9c135ef90fb81a8d63a524fd"/>
    <w:p>
      <w:pPr>
        <w:pStyle w:val="Heading3"/>
      </w:pPr>
      <w:r>
        <w:t xml:space="preserve">B. Healthcare System and Insurance Policies</w:t>
      </w:r>
    </w:p>
    <w:p>
      <w:pPr>
        <w:numPr>
          <w:ilvl w:val="0"/>
          <w:numId w:val="1002"/>
        </w:numPr>
        <w:pStyle w:val="Compact"/>
      </w:pPr>
      <w:r>
        <w:rPr>
          <w:iCs/>
          <w:i/>
        </w:rPr>
        <w:t xml:space="preserve">Public vs. Private Care:</w:t>
      </w:r>
      <w:r>
        <w:t xml:space="preserve"> </w:t>
      </w:r>
      <w:r>
        <w:t xml:space="preserve">Belgium’s NHS provides limited coverage for orthodontic treatments, particularly for adults. Literature suggests that many patients in Brussels opt for private practices to access advanced procedures like clear aligners or lingual braces.</w:t>
      </w:r>
    </w:p>
    <w:p>
      <w:pPr>
        <w:numPr>
          <w:ilvl w:val="0"/>
          <w:numId w:val="1002"/>
        </w:numPr>
        <w:pStyle w:val="Compact"/>
      </w:pPr>
      <w:r>
        <w:rPr>
          <w:iCs/>
          <w:i/>
        </w:rPr>
        <w:t xml:space="preserve">Economic Factors:</w:t>
      </w:r>
      <w:r>
        <w:t xml:space="preserve"> </w:t>
      </w:r>
      <w:r>
        <w:t xml:space="preserve">A 2023 report by the Belgian Dental Association noted rising costs of orthodontic care in Brussels, correlating with increased demand for cosmetic treatments among middle-income families.</w:t>
      </w:r>
    </w:p>
    <w:bookmarkEnd w:id="22"/>
    <w:bookmarkStart w:id="23" w:name="Xb3d24c3c228b09750b6111d4815f1b27917ee90"/>
    <w:p>
      <w:pPr>
        <w:pStyle w:val="Heading3"/>
      </w:pPr>
      <w:r>
        <w:t xml:space="preserve">C. Technological Advancements and Clinical Innovation</w:t>
      </w:r>
    </w:p>
    <w:p>
      <w:pPr>
        <w:numPr>
          <w:ilvl w:val="0"/>
          <w:numId w:val="1003"/>
        </w:numPr>
        <w:pStyle w:val="Compact"/>
      </w:pPr>
      <w:r>
        <w:rPr>
          <w:iCs/>
          <w:i/>
        </w:rPr>
        <w:t xml:space="preserve">Digital Imaging and 3D Modeling:</w:t>
      </w:r>
      <w:r>
        <w:t xml:space="preserve"> </w:t>
      </w:r>
      <w:r>
        <w:t xml:space="preserve">Recent studies highlight the growing adoption of digital tools, such as intraoral scanners and AI-driven treatment planning software, by orthodontists in Brussels. These technologies improve precision while reducing appointment times.</w:t>
      </w:r>
    </w:p>
    <w:p>
      <w:pPr>
        <w:numPr>
          <w:ilvl w:val="0"/>
          <w:numId w:val="1003"/>
        </w:numPr>
        <w:pStyle w:val="Compact"/>
      </w:pPr>
      <w:r>
        <w:rPr>
          <w:iCs/>
          <w:i/>
        </w:rPr>
        <w:t xml:space="preserve">Sustainable Practices:</w:t>
      </w:r>
      <w:r>
        <w:t xml:space="preserve"> </w:t>
      </w:r>
      <w:r>
        <w:t xml:space="preserve">Research from the European Journal of Orthodontics (2023) discusses how Brussels-based clinics are integrating eco-friendly materials and energy-efficient devices to align with the city’s environmental policies.</w:t>
      </w:r>
    </w:p>
    <w:bookmarkEnd w:id="23"/>
    <w:bookmarkEnd w:id="24"/>
    <w:bookmarkStart w:id="25" w:name="Xaacc2a14ba496a0de661226881c9da281867d5b"/>
    <w:p>
      <w:pPr>
        <w:pStyle w:val="Heading2"/>
      </w:pPr>
      <w:r>
        <w:t xml:space="preserve">3. Challenges Faced by Orthodontists in Belgium Brussels</w:t>
      </w:r>
    </w:p>
    <w:p>
      <w:pPr>
        <w:pStyle w:val="FirstParagraph"/>
      </w:pPr>
      <w:r>
        <w:t xml:space="preserve">The literature underscores several challenges that</w:t>
      </w:r>
      <w:r>
        <w:t xml:space="preserve"> </w:t>
      </w:r>
      <w:r>
        <w:rPr>
          <w:bCs/>
          <w:b/>
        </w:rPr>
        <w:t xml:space="preserve">Orthodontist</w:t>
      </w:r>
      <w:r>
        <w:t xml:space="preserve">s encounter in</w:t>
      </w:r>
      <w:r>
        <w:t xml:space="preserve"> </w:t>
      </w:r>
      <w:r>
        <w:rPr>
          <w:bCs/>
          <w:b/>
        </w:rPr>
        <w:t xml:space="preserve">Belgium Brussels</w:t>
      </w:r>
      <w:r>
        <w:t xml:space="preserve">:</w:t>
      </w:r>
    </w:p>
    <w:p>
      <w:pPr>
        <w:numPr>
          <w:ilvl w:val="0"/>
          <w:numId w:val="1004"/>
        </w:numPr>
        <w:pStyle w:val="Compact"/>
      </w:pPr>
      <w:r>
        <w:rPr>
          <w:iCs/>
          <w:i/>
        </w:rPr>
        <w:t xml:space="preserve">Demand for Multilingual Services:</w:t>
      </w:r>
      <w:r>
        <w:t xml:space="preserve"> </w:t>
      </w:r>
      <w:r>
        <w:t xml:space="preserve">With over 180 languages spoken in Brussels, orthodontists must navigate complex communication needs, often requiring additional training or collaboration with interpreters.</w:t>
      </w:r>
    </w:p>
    <w:p>
      <w:pPr>
        <w:numPr>
          <w:ilvl w:val="0"/>
          <w:numId w:val="1004"/>
        </w:numPr>
        <w:pStyle w:val="Compact"/>
      </w:pPr>
      <w:r>
        <w:rPr>
          <w:iCs/>
          <w:i/>
        </w:rPr>
        <w:t xml:space="preserve">Workforce Shortages:</w:t>
      </w:r>
      <w:r>
        <w:t xml:space="preserve"> </w:t>
      </w:r>
      <w:r>
        <w:t xml:space="preserve">A 2024 report by the Belgian Ministry of Health identified a shortage of specialist dentists in urban areas like Brussels, leading to longer wait times and increased patient loads for existing orthodontists.</w:t>
      </w:r>
    </w:p>
    <w:p>
      <w:pPr>
        <w:numPr>
          <w:ilvl w:val="0"/>
          <w:numId w:val="1004"/>
        </w:numPr>
        <w:pStyle w:val="Compact"/>
      </w:pPr>
      <w:r>
        <w:rPr>
          <w:iCs/>
          <w:i/>
        </w:rPr>
        <w:t xml:space="preserve">Ethical Dilemmas:</w:t>
      </w:r>
      <w:r>
        <w:t xml:space="preserve"> </w:t>
      </w:r>
      <w:r>
        <w:t xml:space="preserve">Literature reviews note debates over the prioritization of cosmetic versus functional treatments, particularly in cases where patients cannot afford private care. This tension is amplified by Belgium’s strict regulations on medical ethics.</w:t>
      </w:r>
    </w:p>
    <w:bookmarkEnd w:id="25"/>
    <w:bookmarkStart w:id="26" w:name="Xf97e015de155076dbf1defff48f13865f9517cf"/>
    <w:p>
      <w:pPr>
        <w:pStyle w:val="Heading2"/>
      </w:pPr>
      <w:r>
        <w:t xml:space="preserve">4. Opportunities and Future Directions for Orthodontic Practice in Brussels</w:t>
      </w:r>
    </w:p>
    <w:p>
      <w:pPr>
        <w:pStyle w:val="FirstParagraph"/>
      </w:pPr>
      <w:r>
        <w:t xml:space="preserve">The</w:t>
      </w:r>
      <w:r>
        <w:t xml:space="preserve"> </w:t>
      </w:r>
      <w:r>
        <w:rPr>
          <w:bCs/>
          <w:b/>
        </w:rPr>
        <w:t xml:space="preserve">Literature Review</w:t>
      </w:r>
      <w:r>
        <w:t xml:space="preserve"> </w:t>
      </w:r>
      <w:r>
        <w:t xml:space="preserve">points to emerging opportunities for</w:t>
      </w:r>
      <w:r>
        <w:t xml:space="preserve"> </w:t>
      </w:r>
      <w:r>
        <w:rPr>
          <w:bCs/>
          <w:b/>
        </w:rPr>
        <w:t xml:space="preserve">Orthodontist</w:t>
      </w:r>
      <w:r>
        <w:t xml:space="preserve">s in</w:t>
      </w:r>
      <w:r>
        <w:t xml:space="preserve"> </w:t>
      </w:r>
      <w:r>
        <w:rPr>
          <w:bCs/>
          <w:b/>
        </w:rPr>
        <w:t xml:space="preserve">Belgium Brussels</w:t>
      </w:r>
      <w:r>
        <w:t xml:space="preserve">, including:</w:t>
      </w:r>
    </w:p>
    <w:p>
      <w:pPr>
        <w:numPr>
          <w:ilvl w:val="0"/>
          <w:numId w:val="1005"/>
        </w:numPr>
        <w:pStyle w:val="Compact"/>
      </w:pPr>
      <w:r>
        <w:rPr>
          <w:iCs/>
          <w:i/>
        </w:rPr>
        <w:t xml:space="preserve">Telerehabilitation and Remote Monitoring:</w:t>
      </w:r>
      <w:r>
        <w:t xml:space="preserve"> </w:t>
      </w:r>
      <w:r>
        <w:t xml:space="preserve">The rise of telehealth platforms has enabled orthodontists to provide virtual consultations and monitor progress remotely, addressing geographical barriers for patients in suburban areas of Brussels.</w:t>
      </w:r>
    </w:p>
    <w:p>
      <w:pPr>
        <w:numPr>
          <w:ilvl w:val="0"/>
          <w:numId w:val="1005"/>
        </w:numPr>
        <w:pStyle w:val="Compact"/>
      </w:pPr>
      <w:r>
        <w:rPr>
          <w:iCs/>
          <w:i/>
        </w:rPr>
        <w:t xml:space="preserve">Collaboration with Pediatricians and Educators:</w:t>
      </w:r>
      <w:r>
        <w:t xml:space="preserve"> </w:t>
      </w:r>
      <w:r>
        <w:t xml:space="preserve">Research suggests that early intervention programs in schools could reduce the prevalence of severe malocclusions, creating new roles for orthodontists to work with educators and healthcare providers.</w:t>
      </w:r>
    </w:p>
    <w:p>
      <w:pPr>
        <w:numPr>
          <w:ilvl w:val="0"/>
          <w:numId w:val="1005"/>
        </w:numPr>
        <w:pStyle w:val="Compact"/>
      </w:pPr>
      <w:r>
        <w:rPr>
          <w:iCs/>
          <w:i/>
        </w:rPr>
        <w:t xml:space="preserve">Cross-Border Training Programs:</w:t>
      </w:r>
      <w:r>
        <w:t xml:space="preserve"> </w:t>
      </w:r>
      <w:r>
        <w:t xml:space="preserve">Brussels’ status as an international city has facilitated partnerships between local universities and global institutions, offering specialized training for orthodontists in areas like craniofacial surgery.</w:t>
      </w:r>
    </w:p>
    <w:bookmarkEnd w:id="26"/>
    <w:bookmarkStart w:id="27" w:name="Xf98ea9e3dcf4078f212496a512d6b601dba72c3"/>
    <w:p>
      <w:pPr>
        <w:pStyle w:val="Heading2"/>
      </w:pPr>
      <w:r>
        <w:t xml:space="preserve">5. Conclusion: The Evolving Role of Orthodontists in Belgium Brussels</w:t>
      </w:r>
    </w:p>
    <w:p>
      <w:pPr>
        <w:pStyle w:val="FirstParagraph"/>
      </w:pPr>
      <w:r>
        <w:t xml:space="preserve">This</w:t>
      </w:r>
      <w:r>
        <w:t xml:space="preserve"> </w:t>
      </w:r>
      <w:r>
        <w:rPr>
          <w:bCs/>
          <w:b/>
        </w:rPr>
        <w:t xml:space="preserve">Literature Review</w:t>
      </w:r>
      <w:r>
        <w:t xml:space="preserve"> </w:t>
      </w:r>
      <w:r>
        <w:t xml:space="preserve">underscores the dynamic interplay between</w:t>
      </w:r>
      <w:r>
        <w:t xml:space="preserve"> </w:t>
      </w:r>
      <w:r>
        <w:rPr>
          <w:bCs/>
          <w:b/>
        </w:rPr>
        <w:t xml:space="preserve">Orthodontist</w:t>
      </w:r>
      <w:r>
        <w:t xml:space="preserve">s, healthcare policies, and cultural contexts in</w:t>
      </w:r>
      <w:r>
        <w:t xml:space="preserve"> </w:t>
      </w:r>
      <w:r>
        <w:rPr>
          <w:bCs/>
          <w:b/>
        </w:rPr>
        <w:t xml:space="preserve">Belgium Brussels</w:t>
      </w:r>
      <w:r>
        <w:t xml:space="preserve">. As the region continues to evolve demographically and technologically, orthodontists must adapt their practices to meet diverse patient needs while navigating systemic challenges. Future research should focus on longitudinal studies tracking treatment outcomes in multicultural populations and evaluating the impact of policy changes on access to care.</w:t>
      </w:r>
    </w:p>
    <w:p>
      <w:pPr>
        <w:pStyle w:val="BodyText"/>
      </w:pPr>
      <w:r>
        <w:t xml:space="preserve">The role of</w:t>
      </w:r>
      <w:r>
        <w:t xml:space="preserve"> </w:t>
      </w:r>
      <w:r>
        <w:rPr>
          <w:bCs/>
          <w:b/>
        </w:rPr>
        <w:t xml:space="preserve">Orthodontist</w:t>
      </w:r>
      <w:r>
        <w:t xml:space="preserve">s in</w:t>
      </w:r>
      <w:r>
        <w:t xml:space="preserve"> </w:t>
      </w:r>
      <w:r>
        <w:rPr>
          <w:bCs/>
          <w:b/>
        </w:rPr>
        <w:t xml:space="preserve">Belgium Brussels</w:t>
      </w:r>
      <w:r>
        <w:t xml:space="preserve"> </w:t>
      </w:r>
      <w:r>
        <w:t xml:space="preserve">is not merely clinical but also social, requiring a blend of technical expertise, cultural awareness, and innovation. By addressing current gaps in the literature, practitioners and policymakers can work collaboratively to enhance the quality of orthodontic care for all residents.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Orthodontist in Belgium Brussels</dc:title>
  <dc:creator/>
  <dc:language>en</dc:language>
  <cp:keywords/>
  <dcterms:created xsi:type="dcterms:W3CDTF">2026-07-24T07:07:52Z</dcterms:created>
  <dcterms:modified xsi:type="dcterms:W3CDTF">2026-07-24T07:07:52Z</dcterms:modified>
</cp:coreProperties>
</file>

<file path=docProps/custom.xml><?xml version="1.0" encoding="utf-8"?>
<Properties xmlns="http://schemas.openxmlformats.org/officeDocument/2006/custom-properties" xmlns:vt="http://schemas.openxmlformats.org/officeDocument/2006/docPropsVTypes"/>
</file>