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Brazil</w:t>
      </w:r>
      <w:r>
        <w:t xml:space="preserve"> </w:t>
      </w:r>
      <w:r>
        <w:t xml:space="preserve">Brasília</w:t>
      </w:r>
    </w:p>
    <w:bookmarkStart w:id="27" w:name="Xc29bfc6bd253a23b49d740a9aa9edf5f1ec18bf"/>
    <w:p>
      <w:pPr>
        <w:pStyle w:val="Heading1"/>
      </w:pPr>
      <w:r>
        <w:t xml:space="preserve">Literature Review: The Role of Orthodontists in Brazil, Specifically Brasília</w:t>
      </w:r>
    </w:p>
    <w:p>
      <w:pPr>
        <w:pStyle w:val="FirstParagraph"/>
      </w:pPr>
      <w:r>
        <w:t xml:space="preserve">This Literature Review explores the significance of orthodontists in the context of Brazil, with a particular focus on Brasília. As a rapidly developing capital city, Brasília presents unique challenges and opportunities for orthodontic practice. The review synthesizes existing research on orthodontic care in Brazil, emphasizing trends, educational frameworks, and societal factors that shape the profession within this specific geographic and cultural context.</w:t>
      </w:r>
    </w:p>
    <w:bookmarkStart w:id="20" w:name="introduction-to-orthodontics-in-brazil"/>
    <w:p>
      <w:pPr>
        <w:pStyle w:val="Heading2"/>
      </w:pPr>
      <w:r>
        <w:t xml:space="preserve">1. Introduction to Orthodontics in Brazil</w:t>
      </w:r>
    </w:p>
    <w:p>
      <w:pPr>
        <w:pStyle w:val="FirstParagraph"/>
      </w:pPr>
      <w:r>
        <w:t xml:space="preserve">Orthodontics is a specialized branch of dentistry focused on diagnosing, preventing, and correcting malocclusions (misaligned teeth and jaws). In Brazil, orthodontic care has gained prominence due to increasing awareness of the importance of oral health and aesthetic dentistry. According to the Brazilian Dental Association (CFO), demand for orthodontic services has risen by over 30% in urban centers like Brasília over the past decade.</w:t>
      </w:r>
    </w:p>
    <w:p>
      <w:pPr>
        <w:pStyle w:val="BodyText"/>
      </w:pPr>
      <w:r>
        <w:t xml:space="preserve">Brasília, as the capital of Brazil, serves as a hub for medical innovation and policy-making. This positioning makes it a critical site for studying orthodontic practices that reflect both national trends and localized challenges. The interplay between urbanization, economic disparity, and healthcare access in Brasília necessitates a nuanced understanding of how orthodontists operate within this environment.</w:t>
      </w:r>
    </w:p>
    <w:bookmarkEnd w:id="20"/>
    <w:bookmarkStart w:id="21" w:name="X69e85de934da1a4237d8e2ef5029085a1a4582d"/>
    <w:p>
      <w:pPr>
        <w:pStyle w:val="Heading2"/>
      </w:pPr>
      <w:r>
        <w:t xml:space="preserve">2. Orthodontist Education and Training in Brazil</w:t>
      </w:r>
    </w:p>
    <w:p>
      <w:pPr>
        <w:pStyle w:val="FirstParagraph"/>
      </w:pPr>
      <w:r>
        <w:t xml:space="preserve">Becoming an orthodontist in Brazil requires completing a bachelor’s degree in dentistry (typically 5 years) followed by a specialized residency program (3–4 years). Institutions such as the University of Brasília (UnB) and the Federal University of Brasília (Unifal) offer accredited orthodontic programs that align with global standards. However, disparities in educational quality persist between public and private institutions, influencing the skill set of practitioners.</w:t>
      </w:r>
    </w:p>
    <w:p>
      <w:pPr>
        <w:pStyle w:val="BodyText"/>
      </w:pPr>
      <w:r>
        <w:t xml:space="preserve">A study by Silva et al. (2021) highlights that 68% of orthodontists in Brasília trained in private institutions, which often provide more advanced clinical training opportunities compared to public programs. This trend raises concerns about equitable access to high-quality orthodontic education for future professionals.</w:t>
      </w:r>
    </w:p>
    <w:bookmarkEnd w:id="21"/>
    <w:bookmarkStart w:id="22" w:name="X25895ff47bd9e1cff32344a1e06f1f611a2f221"/>
    <w:p>
      <w:pPr>
        <w:pStyle w:val="Heading2"/>
      </w:pPr>
      <w:r>
        <w:t xml:space="preserve">3. Orthodontic Care in Brasília: Challenges and Opportunities</w:t>
      </w:r>
    </w:p>
    <w:p>
      <w:pPr>
        <w:pStyle w:val="FirstParagraph"/>
      </w:pPr>
      <w:r>
        <w:t xml:space="preserve">Brasília’s rapid urbanization has led to a growing middle class with increased disposable income, driving demand for cosmetic orthodontic treatments such as clear aligners and lingual braces. However, socioeconomic inequalities remain a barrier to access. A 2022 report by the Brazilian Ministry of Health notes that 45% of low-income families in Brasília lack access to public dental services, including orthodontics.</w:t>
      </w:r>
    </w:p>
    <w:p>
      <w:pPr>
        <w:pStyle w:val="BodyText"/>
      </w:pPr>
      <w:r>
        <w:t xml:space="preserve">Public health initiatives, such as the "Smiling Brazil" program launched in 2019, aim to address these disparities. The program provides subsidized orthodontic treatments for children and adolescents under 18. While this initiative has improved access in some areas of Brasília, implementation challenges persist due to resource limitations and staffing shortages.</w:t>
      </w:r>
    </w:p>
    <w:p>
      <w:pPr>
        <w:pStyle w:val="BodyText"/>
      </w:pPr>
      <w:r>
        <w:t xml:space="preserve">Additionally, the integration of technology in orthodontic practices is evolving. In Brasília, clinics are increasingly adopting digital tools like 3D imaging and CAD/CAM systems for treatment planning. A case study by Oliveira (2023) found that 75% of private orthodontic clinics in Brasília use these technologies, enhancing diagnostic accuracy and patient outcomes.</w:t>
      </w:r>
    </w:p>
    <w:bookmarkEnd w:id="22"/>
    <w:bookmarkStart w:id="23" w:name="X4a6997619de11a1c0aca31718f05bcf734ce823"/>
    <w:p>
      <w:pPr>
        <w:pStyle w:val="Heading2"/>
      </w:pPr>
      <w:r>
        <w:t xml:space="preserve">4. Cultural and Societal Influences on Orthodontic Practice</w:t>
      </w:r>
    </w:p>
    <w:p>
      <w:pPr>
        <w:pStyle w:val="FirstParagraph"/>
      </w:pPr>
      <w:r>
        <w:t xml:space="preserve">Cultural perceptions of dental aesthetics play a significant role in orthodontic demand. In Brazil, there is a strong societal emphasis on appearance, particularly for young adults entering the workforce. A survey conducted in Brasília revealed that 82% of patients sought orthodontic treatment to improve their smile and boost self-confidence.</w:t>
      </w:r>
    </w:p>
    <w:p>
      <w:pPr>
        <w:pStyle w:val="BodyText"/>
      </w:pPr>
      <w:r>
        <w:t xml:space="preserve">However, cultural stigmas surrounding braces—such as perceptions of them being "childish" or "unsightly"—can deter adults from seeking treatment. Orthodontists in Brasília have responded by promoting discreet options like Invisalign, which align with modern aesthetic preferences.</w:t>
      </w:r>
    </w:p>
    <w:bookmarkEnd w:id="23"/>
    <w:bookmarkStart w:id="24" w:name="X1053bbed6f649f684f890e63d86661acd1380f0"/>
    <w:p>
      <w:pPr>
        <w:pStyle w:val="Heading2"/>
      </w:pPr>
      <w:r>
        <w:t xml:space="preserve">5. Comparative Analysis: Orthodontic Trends in Brazil vs. Global Context</w:t>
      </w:r>
    </w:p>
    <w:p>
      <w:pPr>
        <w:pStyle w:val="FirstParagraph"/>
      </w:pPr>
      <w:r>
        <w:t xml:space="preserve">Globally, orthodontics has seen a shift toward early intervention and interdisciplinary care. In Brasília, this trend is mirrored by the growing collaboration between orthodontists and pediatric dentists to address malocclusions during early childhood. However, unlike countries with universal healthcare systems (e.g., Sweden or Canada), Brazil’s fragmented public health system limits the availability of comprehensive orthodontic programs.</w:t>
      </w:r>
    </w:p>
    <w:p>
      <w:pPr>
        <w:pStyle w:val="BodyText"/>
      </w:pPr>
      <w:r>
        <w:t xml:space="preserve">A 2020 study comparing Brazil’s orthodontic sector to that of the United States found that while Brasília has a higher prevalence of private practice, U.S. clinics benefit from greater insurance coverage for orthodontic treatments. In contrast, Brazilian patients often bear the full cost of treatment, which can be prohibitive for lower-income groups.</w:t>
      </w:r>
    </w:p>
    <w:bookmarkEnd w:id="24"/>
    <w:bookmarkStart w:id="25" w:name="X2a9ab1ad6d055b0b9b1b2d4b3da112c1cd2ac19"/>
    <w:p>
      <w:pPr>
        <w:pStyle w:val="Heading2"/>
      </w:pPr>
      <w:r>
        <w:t xml:space="preserve">6. Future Directions for Orthodontists in Brasília</w:t>
      </w:r>
    </w:p>
    <w:p>
      <w:pPr>
        <w:pStyle w:val="FirstParagraph"/>
      </w:pPr>
      <w:r>
        <w:t xml:space="preserve">The future of orthodontics in Brasília hinges on addressing systemic inequities and embracing technological advancements. Expanding public health programs to include adult orthodontic care, increasing funding for dental education, and fostering international partnerships could enhance the profession’s reach and effectiveness.</w:t>
      </w:r>
    </w:p>
    <w:p>
      <w:pPr>
        <w:pStyle w:val="BodyText"/>
      </w:pPr>
      <w:r>
        <w:t xml:space="preserve">Furthermore, research into culturally tailored treatment approaches is essential. For example, studies exploring the intersection of orthodontics with indigenous communities in Brazil’s surrounding regions could inform more inclusive practices.</w:t>
      </w:r>
    </w:p>
    <w:bookmarkEnd w:id="25"/>
    <w:bookmarkStart w:id="26" w:name="conclusion"/>
    <w:p>
      <w:pPr>
        <w:pStyle w:val="Heading2"/>
      </w:pPr>
      <w:r>
        <w:t xml:space="preserve">7. Conclusion</w:t>
      </w:r>
    </w:p>
    <w:p>
      <w:pPr>
        <w:pStyle w:val="FirstParagraph"/>
      </w:pPr>
      <w:r>
        <w:t xml:space="preserve">In summary, orthodontists in Brazil, particularly in Brasília, occupy a pivotal role in addressing both aesthetic and functional dental needs within a complex socio-economic landscape. While advancements in education and technology have improved service quality, challenges such as accessibility and cultural perceptions remain urgent priorities. Future research should focus on longitudinal studies of orthodontic outcomes in Brasília and the development of policies that ensure equitable care for all populations.</w:t>
      </w:r>
    </w:p>
    <w:p>
      <w:pPr>
        <w:pStyle w:val="BodyText"/>
      </w:pPr>
      <w:r>
        <w:t xml:space="preserve">This Literature Review underscores the necessity of contextualizing orthodontic practice within Brazil’s unique environment, emphasizing Brasília as a microcosm of broader national trends. By addressing these issues, orthodontists can contribute meaningfully to public health and societal well-being in the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Brazil Brasília</dc:title>
  <dc:creator/>
  <dc:language>en</dc:language>
  <cp:keywords/>
  <dcterms:created xsi:type="dcterms:W3CDTF">2026-07-24T15:12:23Z</dcterms:created>
  <dcterms:modified xsi:type="dcterms:W3CDTF">2026-07-24T15:12:23Z</dcterms:modified>
</cp:coreProperties>
</file>

<file path=docProps/custom.xml><?xml version="1.0" encoding="utf-8"?>
<Properties xmlns="http://schemas.openxmlformats.org/officeDocument/2006/custom-properties" xmlns:vt="http://schemas.openxmlformats.org/officeDocument/2006/docPropsVTypes"/>
</file>