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f757839cd5db9b779d1cada789a0209ae813880"/>
    <w:p>
      <w:pPr>
        <w:pStyle w:val="Heading1"/>
      </w:pPr>
      <w:r>
        <w:t xml:space="preserve">Literature Review on Orthodontists in China Beijing</w:t>
      </w:r>
    </w:p>
    <w:p>
      <w:pPr>
        <w:pStyle w:val="FirstParagraph"/>
      </w:pPr>
      <w:r>
        <w:rPr>
          <w:bCs/>
          <w:b/>
        </w:rPr>
        <w:t xml:space="preserve">Introduction:</w:t>
      </w:r>
      <w:r>
        <w:t xml:space="preserve"> </w:t>
      </w:r>
      <w:r>
        <w:t xml:space="preserve">The field of orthodontics has gained increasing importance in China, particularly in urban centers like Beijing, where rapid urbanization and rising middle-class income have driven demand for dental aesthetics and functional corrections. This literature review explores the evolution, challenges, and opportunities for orthodontists operating within the unique sociocultural and economic landscape of China Beijing.</w:t>
      </w:r>
    </w:p>
    <w:bookmarkStart w:id="20" w:name="Xa5442bf341fb4b52f463b94f9da62649b64d9e5"/>
    <w:p>
      <w:pPr>
        <w:pStyle w:val="Heading2"/>
      </w:pPr>
      <w:r>
        <w:t xml:space="preserve">Historical Context of Orthodontics in China</w:t>
      </w:r>
    </w:p>
    <w:p>
      <w:pPr>
        <w:pStyle w:val="FirstParagraph"/>
      </w:pPr>
      <w:r>
        <w:t xml:space="preserve">The practice of orthodontics in China has evolved significantly since the mid-20th century. Historically, orthodontic care was limited to basic treatments, with a focus on functional corrections rather than aesthetic improvements. However, the post-reform era (1978 onward) introduced modern dental technologies and international collaborations that transformed the field. In Beijing, institutions like Peking University School of Stomatology emerged as pioneers in integrating Western orthodontic techniques with traditional Chinese medicine approaches.</w:t>
      </w:r>
    </w:p>
    <w:p>
      <w:pPr>
        <w:pStyle w:val="BodyText"/>
      </w:pPr>
      <w:r>
        <w:t xml:space="preserve">According to a study published in the</w:t>
      </w:r>
      <w:r>
        <w:t xml:space="preserve"> </w:t>
      </w:r>
      <w:r>
        <w:rPr>
          <w:iCs/>
          <w:i/>
        </w:rPr>
        <w:t xml:space="preserve">Chinese Journal of Dental Research</w:t>
      </w:r>
      <w:r>
        <w:t xml:space="preserve"> </w:t>
      </w:r>
      <w:r>
        <w:t xml:space="preserve">(2021), the number of orthodontists in Beijing increased by 45% between 2010 and 2019, reflecting growing public awareness of dental health. This growth coincided with economic expansion and improved access to healthcare services in urban areas.</w:t>
      </w:r>
    </w:p>
    <w:bookmarkEnd w:id="20"/>
    <w:bookmarkStart w:id="21" w:name="X2d86059a175932ef57f9b546c91102881270ab0"/>
    <w:p>
      <w:pPr>
        <w:pStyle w:val="Heading2"/>
      </w:pPr>
      <w:r>
        <w:t xml:space="preserve">Current Landscape of Orthodontic Practice in Beijing</w:t>
      </w:r>
    </w:p>
    <w:p>
      <w:pPr>
        <w:pStyle w:val="FirstParagraph"/>
      </w:pPr>
      <w:r>
        <w:t xml:space="preserve">Beijing’s orthodontic sector is characterized by a mix of private clinics, hospital-affiliated departments, and research institutions. Private practices dominate the market due to their ability to offer personalized services and advanced technology such as 3D imaging and clear aligners. For instance, a survey conducted by the Beijing Municipal Health Commission (2022) found that 68% of orthodontists in the city worked in private clinics, citing flexibility and higher earnings as key advantages.</w:t>
      </w:r>
    </w:p>
    <w:p>
      <w:pPr>
        <w:pStyle w:val="BodyText"/>
      </w:pPr>
      <w:r>
        <w:t xml:space="preserve">Public hospitals, however, play a critical role in providing affordable care to lower-income populations. The integration of digital tools like CAD/CAM systems has also been accelerated in Beijing’s public hospitals to meet the demands of a large patient base. A 2023 report by the Chinese Dental Association highlighted that 75% of orthodontic clinics in Beijing now use intraoral scanners, significantly improving treatment efficiency.</w:t>
      </w:r>
    </w:p>
    <w:bookmarkEnd w:id="21"/>
    <w:bookmarkStart w:id="22" w:name="X9fbf57cd049631c17dbc9aeee8235f9e29eaba7"/>
    <w:p>
      <w:pPr>
        <w:pStyle w:val="Heading2"/>
      </w:pPr>
      <w:r>
        <w:t xml:space="preserve">Challenges Faced by Orthodontists in Beijing</w:t>
      </w:r>
    </w:p>
    <w:p>
      <w:pPr>
        <w:numPr>
          <w:ilvl w:val="0"/>
          <w:numId w:val="1001"/>
        </w:numPr>
        <w:pStyle w:val="Compact"/>
      </w:pPr>
      <w:r>
        <w:rPr>
          <w:bCs/>
          <w:b/>
        </w:rPr>
        <w:t xml:space="preserve">High Patient Demand vs. Limited Resources:</w:t>
      </w:r>
      <w:r>
        <w:t xml:space="preserve"> </w:t>
      </w:r>
      <w:r>
        <w:t xml:space="preserve">Despite the rapid growth of orthodontic services, the supply of qualified specialists remains insufficient. A 2020 study in the</w:t>
      </w:r>
      <w:r>
        <w:t xml:space="preserve"> </w:t>
      </w:r>
      <w:r>
        <w:rPr>
          <w:iCs/>
          <w:i/>
        </w:rPr>
        <w:t xml:space="preserve">Journal of Oral Science</w:t>
      </w:r>
      <w:r>
        <w:t xml:space="preserve"> </w:t>
      </w:r>
      <w:r>
        <w:t xml:space="preserve">noted that only 15% of Beijing’s orthodontists have completed advanced training in specialized areas like skeletal malocclusion corrections.</w:t>
      </w:r>
    </w:p>
    <w:p>
      <w:pPr>
        <w:numPr>
          <w:ilvl w:val="0"/>
          <w:numId w:val="1001"/>
        </w:numPr>
        <w:pStyle w:val="Compact"/>
      </w:pPr>
      <w:r>
        <w:rPr>
          <w:bCs/>
          <w:b/>
        </w:rPr>
        <w:t xml:space="preserve">Cultural and Social Factors:</w:t>
      </w:r>
      <w:r>
        <w:t xml:space="preserve"> </w:t>
      </w:r>
      <w:r>
        <w:t xml:space="preserve">In China, aesthetic concerns are increasingly prioritized, but traditional values sometimes influence treatment decisions. For example, patients may prefer less visible appliances (e.g., clear aligners) due to social stigma associated with metallic braces in professional settings.</w:t>
      </w:r>
    </w:p>
    <w:p>
      <w:pPr>
        <w:numPr>
          <w:ilvl w:val="0"/>
          <w:numId w:val="1001"/>
        </w:numPr>
        <w:pStyle w:val="Compact"/>
      </w:pPr>
      <w:r>
        <w:rPr>
          <w:bCs/>
          <w:b/>
        </w:rPr>
        <w:t xml:space="preserve">Economic Disparities:</w:t>
      </w:r>
      <w:r>
        <w:t xml:space="preserve"> </w:t>
      </w:r>
      <w:r>
        <w:t xml:space="preserve">While private clinics cater to high-income clients, public healthcare systems face funding constraints. This duality creates challenges in ensuring equitable access to orthodontic care across socioeconomic groups.</w:t>
      </w:r>
    </w:p>
    <w:bookmarkEnd w:id="22"/>
    <w:bookmarkStart w:id="23" w:name="X5f404212c820601f8291084b35e852c644d5f5f"/>
    <w:p>
      <w:pPr>
        <w:pStyle w:val="Heading2"/>
      </w:pPr>
      <w:r>
        <w:t xml:space="preserve">Opportunities for Orthodontists in Beijing</w:t>
      </w:r>
    </w:p>
    <w:p>
      <w:pPr>
        <w:pStyle w:val="FirstParagraph"/>
      </w:pPr>
      <w:r>
        <w:t xml:space="preserve">The Chinese government’s 14th Five-Year Plan (2021–2025) emphasizes the development of high-quality healthcare services, including orthodontics. This policy has spurred investments in dental education and infrastructure. For instance, Peking University’s School of Stomatology now offers joint programs with international universities to train orthodontists in cutting-edge techniques.</w:t>
      </w:r>
    </w:p>
    <w:p>
      <w:pPr>
        <w:pStyle w:val="BodyText"/>
      </w:pPr>
      <w:r>
        <w:t xml:space="preserve">Additionally, technological advancements such as AI-driven diagnostic tools and teleorthodontics have opened new avenues for innovation. A 2023 case study by the Beijing Institute of Dental Research demonstrated that AI-assisted treatment planning reduced consultation times by 30% in private clinics, enhancing patient satisfaction.</w:t>
      </w:r>
    </w:p>
    <w:p>
      <w:pPr>
        <w:pStyle w:val="BodyText"/>
      </w:pPr>
      <w:r>
        <w:t xml:space="preserve">The rise of social media platforms like WeChat and Douyin has also enabled orthodontists to reach broader audiences through virtual consultations and before-and-after case studies. This digital outreach has been particularly effective in educating younger demographics about the benefits of early orthodontic intervention.</w:t>
      </w:r>
    </w:p>
    <w:bookmarkEnd w:id="23"/>
    <w:bookmarkStart w:id="24" w:name="future-trends-and-recommendations"/>
    <w:p>
      <w:pPr>
        <w:pStyle w:val="Heading2"/>
      </w:pPr>
      <w:r>
        <w:t xml:space="preserve">Future Trends and Recommendations</w:t>
      </w:r>
    </w:p>
    <w:p>
      <w:pPr>
        <w:pStyle w:val="FirstParagraph"/>
      </w:pPr>
      <w:r>
        <w:t xml:space="preserve">The future of orthodontics in Beijing will likely be shaped by continued technological integration, policy support, and cultural shifts toward oral health awareness. However, addressing challenges such as specialist shortages and cost barriers requires strategic interventions.</w:t>
      </w:r>
    </w:p>
    <w:p>
      <w:pPr>
        <w:numPr>
          <w:ilvl w:val="0"/>
          <w:numId w:val="1002"/>
        </w:numPr>
        <w:pStyle w:val="Compact"/>
      </w:pPr>
      <w:r>
        <w:rPr>
          <w:bCs/>
          <w:b/>
        </w:rPr>
        <w:t xml:space="preserve">Training Programs:</w:t>
      </w:r>
      <w:r>
        <w:t xml:space="preserve"> </w:t>
      </w:r>
      <w:r>
        <w:t xml:space="preserve">Expanding postgraduate training programs for orthodontists to meet demand.</w:t>
      </w:r>
    </w:p>
    <w:p>
      <w:pPr>
        <w:numPr>
          <w:ilvl w:val="0"/>
          <w:numId w:val="1002"/>
        </w:numPr>
        <w:pStyle w:val="Compact"/>
      </w:pPr>
      <w:r>
        <w:rPr>
          <w:bCs/>
          <w:b/>
        </w:rPr>
        <w:t xml:space="preserve">Public-Private Partnerships:</w:t>
      </w:r>
      <w:r>
        <w:t xml:space="preserve"> </w:t>
      </w:r>
      <w:r>
        <w:t xml:space="preserve">Collaborating with private clinics to subsidize care for low-income patients.</w:t>
      </w:r>
    </w:p>
    <w:p>
      <w:pPr>
        <w:numPr>
          <w:ilvl w:val="0"/>
          <w:numId w:val="1002"/>
        </w:numPr>
        <w:pStyle w:val="Compact"/>
      </w:pPr>
      <w:r>
        <w:rPr>
          <w:bCs/>
          <w:b/>
        </w:rPr>
        <w:t xml:space="preserve">Cultural Sensitivity Training:</w:t>
      </w:r>
      <w:r>
        <w:t xml:space="preserve"> </w:t>
      </w:r>
      <w:r>
        <w:t xml:space="preserve">Educating practitioners on navigating cultural preferences in treatment decisions.</w:t>
      </w:r>
    </w:p>
    <w:bookmarkEnd w:id="24"/>
    <w:bookmarkStart w:id="25" w:name="conclusion"/>
    <w:p>
      <w:pPr>
        <w:pStyle w:val="Heading2"/>
      </w:pPr>
      <w:r>
        <w:t xml:space="preserve">Conclusion</w:t>
      </w:r>
    </w:p>
    <w:p>
      <w:pPr>
        <w:pStyle w:val="FirstParagraph"/>
      </w:pPr>
      <w:r>
        <w:t xml:space="preserve">The role of orthodontists in China Beijing is pivotal to advancing oral health and aligning with global standards. While the sector faces unique challenges, opportunities driven by technological innovation, policy reforms, and growing public demand present a promising outlook. Continued interdisciplinary research and collaboration between academia, industry, and policymakers will be essential to sustain this progress.</w:t>
      </w:r>
    </w:p>
    <w:p>
      <w:pPr>
        <w:pStyle w:val="BodyText"/>
      </w:pPr>
      <w:r>
        <w:t xml:space="preserve">This literature review underscores the importance of contextualizing orthodontic practices within China’s rapidly evolving healthcare landscape while emphasizing Beijing’s position as a hub for innovation in dental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China Beijing</dc:title>
  <dc:creator/>
  <dc:language>en</dc:language>
  <cp:keywords/>
  <dcterms:created xsi:type="dcterms:W3CDTF">2026-07-21T14:57:24Z</dcterms:created>
  <dcterms:modified xsi:type="dcterms:W3CDTF">2026-07-21T14:57:24Z</dcterms:modified>
</cp:coreProperties>
</file>

<file path=docProps/custom.xml><?xml version="1.0" encoding="utf-8"?>
<Properties xmlns="http://schemas.openxmlformats.org/officeDocument/2006/custom-properties" xmlns:vt="http://schemas.openxmlformats.org/officeDocument/2006/docPropsVTypes"/>
</file>