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5a5737369da360cccb31fbe2c02c8a809965fa2"/>
    <w:p>
      <w:pPr>
        <w:pStyle w:val="Heading1"/>
      </w:pPr>
      <w:r>
        <w:t xml:space="preserve">Literature Review: The Role and Evolution of Orthodontists in Colombia, Bogotá</w:t>
      </w:r>
    </w:p>
    <w:p>
      <w:pPr>
        <w:pStyle w:val="FirstParagraph"/>
      </w:pPr>
      <w:r>
        <w:rPr>
          <w:bCs/>
          <w:b/>
        </w:rPr>
        <w:t xml:space="preserve">Introduction</w:t>
      </w:r>
    </w:p>
    <w:p>
      <w:pPr>
        <w:pStyle w:val="BodyText"/>
      </w:pPr>
      <w:r>
        <w:t xml:space="preserve">The field of orthodontics has gained significant prominence in recent decades, particularly in urban centers like</w:t>
      </w:r>
      <w:r>
        <w:t xml:space="preserve"> </w:t>
      </w:r>
      <w:r>
        <w:rPr>
          <w:bCs/>
          <w:b/>
        </w:rPr>
        <w:t xml:space="preserve">Colombia Bogotá</w:t>
      </w:r>
      <w:r>
        <w:t xml:space="preserve">, where access to specialized dental care is increasingly prioritized. This Literature Review explores the historical, social, and clinical dimensions of orthodontic practice in Bogotá, emphasizing the unique challenges and advancements that have shaped the profession in this region. The term</w:t>
      </w:r>
      <w:r>
        <w:t xml:space="preserve"> </w:t>
      </w:r>
      <w:r>
        <w:rPr>
          <w:bCs/>
          <w:b/>
        </w:rPr>
        <w:t xml:space="preserve">Orthodontist</w:t>
      </w:r>
      <w:r>
        <w:t xml:space="preserve">—a dental specialist focused on correcting malocclusions and improving facial aesthetics—has evolved from a niche specialty to a cornerstone of modern dentistry, with Bogotá emerging as a hub for innovation and education in this domain.</w:t>
      </w:r>
    </w:p>
    <w:p>
      <w:pPr>
        <w:pStyle w:val="BodyText"/>
      </w:pPr>
      <w:r>
        <w:rPr>
          <w:bCs/>
          <w:b/>
        </w:rPr>
        <w:t xml:space="preserve">Historical Development of Orthodontics in Colombia</w:t>
      </w:r>
    </w:p>
    <w:p>
      <w:pPr>
        <w:pStyle w:val="BodyText"/>
      </w:pPr>
      <w:r>
        <w:t xml:space="preserve">The roots of orthodontic practice in</w:t>
      </w:r>
      <w:r>
        <w:t xml:space="preserve"> </w:t>
      </w:r>
      <w:r>
        <w:rPr>
          <w:bCs/>
          <w:b/>
        </w:rPr>
        <w:t xml:space="preserve">Colombia Bogotá</w:t>
      </w:r>
      <w:r>
        <w:t xml:space="preserve"> </w:t>
      </w:r>
      <w:r>
        <w:t xml:space="preserve">can be traced to the mid-20th century, when the discipline began to separate from general dentistry. Early practitioners often relied on rudimentary techniques, such as extracting teeth or using basic appliances, due to limited resources and knowledge. However, Bogotá’s position as Colombia’s capital facilitated early exposure to international orthodontic methodologies through academic exchanges and conferences. By the 1980s, local institutions like the Universidad Nacional de Colombia and Universidad Javeriana established formal orthodontic training programs, marking a turning point in professional development.</w:t>
      </w:r>
    </w:p>
    <w:p>
      <w:pPr>
        <w:pStyle w:val="BodyText"/>
      </w:pPr>
      <w:r>
        <w:rPr>
          <w:bCs/>
          <w:b/>
        </w:rPr>
        <w:t xml:space="preserve">Educational Infrastructure and Professional Standards</w:t>
      </w:r>
    </w:p>
    <w:p>
      <w:pPr>
        <w:pStyle w:val="BodyText"/>
      </w:pPr>
      <w:r>
        <w:t xml:space="preserve">Today,</w:t>
      </w:r>
      <w:r>
        <w:t xml:space="preserve"> </w:t>
      </w:r>
      <w:r>
        <w:rPr>
          <w:bCs/>
          <w:b/>
        </w:rPr>
        <w:t xml:space="preserve">Colombia Bogotá</w:t>
      </w:r>
      <w:r>
        <w:t xml:space="preserve"> </w:t>
      </w:r>
      <w:r>
        <w:t xml:space="preserve">hosts some of the most prestigious dental schools in Latin America, which have played a pivotal role in shaping the standards for orthodontists. Programs emphasize both clinical practice and research, ensuring that graduates are equipped to address the diverse needs of Bogotá’s population. A 2019 study published in</w:t>
      </w:r>
      <w:r>
        <w:t xml:space="preserve"> </w:t>
      </w:r>
      <w:r>
        <w:rPr>
          <w:iCs/>
          <w:i/>
        </w:rPr>
        <w:t xml:space="preserve">Revista Colombiana de Ortodoncia</w:t>
      </w:r>
      <w:r>
        <w:t xml:space="preserve"> </w:t>
      </w:r>
      <w:r>
        <w:t xml:space="preserve">highlighted that over 70% of orthodontists practicing in Bogotá completed their postgraduate training locally, underscoring the city’s self-sufficiency in producing skilled professionals. Moreover, the integration of digital technologies—such as 3D imaging and computer-aided design (CAD)—into curricula reflects Bogotá’s alignment with global trends in orthodontic innovation.</w:t>
      </w:r>
    </w:p>
    <w:p>
      <w:pPr>
        <w:pStyle w:val="BodyText"/>
      </w:pPr>
      <w:r>
        <w:rPr>
          <w:bCs/>
          <w:b/>
        </w:rPr>
        <w:t xml:space="preserve">Clinical Practices and Patient Demographics</w:t>
      </w:r>
    </w:p>
    <w:p>
      <w:pPr>
        <w:pStyle w:val="BodyText"/>
      </w:pPr>
      <w:r>
        <w:t xml:space="preserve">Bogotá’s urban landscape has influenced the demographics of orthodontic patients. The city’s growing middle class, coupled with increased awareness of cosmetic dentistry, has led to a surge in demand for orthodontic treatments. A 2021 report by the Colombian Dental Association noted that approximately 65% of consultations in Bogotá’s private clinics involved adult patients seeking corrective procedures, a shift from traditional child-focused orthodontics. This trend has prompted</w:t>
      </w:r>
      <w:r>
        <w:t xml:space="preserve"> </w:t>
      </w:r>
      <w:r>
        <w:rPr>
          <w:bCs/>
          <w:b/>
        </w:rPr>
        <w:t xml:space="preserve">Orthodontists</w:t>
      </w:r>
      <w:r>
        <w:t xml:space="preserve"> </w:t>
      </w:r>
      <w:r>
        <w:t xml:space="preserve">to adopt patient-centered approaches, incorporating psychological considerations and long-term oral health outcomes into treatment planning.</w:t>
      </w:r>
    </w:p>
    <w:p>
      <w:pPr>
        <w:pStyle w:val="BodyText"/>
      </w:pPr>
      <w:r>
        <w:rPr>
          <w:bCs/>
          <w:b/>
        </w:rPr>
        <w:t xml:space="preserve">Socioeconomic and Cultural Factors</w:t>
      </w:r>
    </w:p>
    <w:p>
      <w:pPr>
        <w:pStyle w:val="BodyText"/>
      </w:pPr>
      <w:r>
        <w:t xml:space="preserve">The practice of orthodontics in</w:t>
      </w:r>
      <w:r>
        <w:t xml:space="preserve"> </w:t>
      </w:r>
      <w:r>
        <w:rPr>
          <w:bCs/>
          <w:b/>
        </w:rPr>
        <w:t xml:space="preserve">Colombia Bogotá</w:t>
      </w:r>
      <w:r>
        <w:t xml:space="preserve"> </w:t>
      </w:r>
      <w:r>
        <w:t xml:space="preserve">is not without challenges. Socioeconomic disparities affect access to care, with lower-income populations often relying on public health services that lack the resources for advanced orthodontic interventions. Additionally, cultural perceptions of dental aesthetics vary; while some communities prioritize functional corrections (e.g., chewing efficiency), others place greater emphasis on appearance. A 2020 survey conducted by Universidad del Rosario found that 58% of Bogotá residents associated orthodontic treatment with improved self-esteem, reinforcing the psychological benefits of the profession.</w:t>
      </w:r>
    </w:p>
    <w:p>
      <w:pPr>
        <w:pStyle w:val="BodyText"/>
      </w:pPr>
      <w:r>
        <w:rPr>
          <w:bCs/>
          <w:b/>
        </w:rPr>
        <w:t xml:space="preserve">Technological Advancements and Future Directions</w:t>
      </w:r>
    </w:p>
    <w:p>
      <w:pPr>
        <w:pStyle w:val="BodyText"/>
      </w:pPr>
      <w:r>
        <w:t xml:space="preserve">Bogotá has emerged as a leader in adopting cutting-edge orthodontic technologies. The use of clear aligners, such as Invisalign, has become increasingly popular among both adolescents and adults, offering a discreet alternative to traditional braces. Furthermore, the integration of artificial intelligence (AI) for diagnostic purposes is gaining traction in clinical settings. A 2022 study by the Universidad Nacional de Colombia demonstrated that AI-driven software could predict treatment outcomes with over 90% accuracy, reducing the need for invasive procedures. These innovations position</w:t>
      </w:r>
      <w:r>
        <w:t xml:space="preserve"> </w:t>
      </w:r>
      <w:r>
        <w:rPr>
          <w:bCs/>
          <w:b/>
        </w:rPr>
        <w:t xml:space="preserve">Colombia Bogotá</w:t>
      </w:r>
      <w:r>
        <w:t xml:space="preserve"> </w:t>
      </w:r>
      <w:r>
        <w:t xml:space="preserve">as a pioneer in blending tradition with technology within orthodontics.</w:t>
      </w:r>
    </w:p>
    <w:p>
      <w:pPr>
        <w:pStyle w:val="BodyText"/>
      </w:pPr>
      <w:r>
        <w:rPr>
          <w:bCs/>
          <w:b/>
        </w:rPr>
        <w:t xml:space="preserve">Professional Challenges and Ethical Considerations</w:t>
      </w:r>
    </w:p>
    <w:p>
      <w:pPr>
        <w:pStyle w:val="BodyText"/>
      </w:pPr>
      <w:r>
        <w:t xml:space="preserve">Despite its advancements, the field faces ethical dilemmas. The commercialization of orthodontic services has led to concerns about over-treatment, particularly among adolescents.</w:t>
      </w:r>
      <w:r>
        <w:t xml:space="preserve"> </w:t>
      </w:r>
      <w:r>
        <w:rPr>
          <w:bCs/>
          <w:b/>
        </w:rPr>
        <w:t xml:space="preserve">Orthodontists</w:t>
      </w:r>
      <w:r>
        <w:t xml:space="preserve"> </w:t>
      </w:r>
      <w:r>
        <w:t xml:space="preserve">in Bogotá must navigate these pressures while adhering to ethical guidelines set by the Colombian Dental Association. Additionally, the rise of social media has influenced patient expectations, with many seeking “Instagram-worthy” smiles that may not align with clinical necessity. This tension between aesthetics and functionality remains a critical area of focus for practitioners.</w:t>
      </w:r>
    </w:p>
    <w:p>
      <w:pPr>
        <w:pStyle w:val="BodyText"/>
      </w:pPr>
      <w:r>
        <w:rPr>
          <w:bCs/>
          <w:b/>
        </w:rPr>
        <w:t xml:space="preserve">Conclusion</w:t>
      </w:r>
    </w:p>
    <w:p>
      <w:pPr>
        <w:pStyle w:val="BodyText"/>
      </w:pPr>
      <w:r>
        <w:t xml:space="preserve">The role of</w:t>
      </w:r>
      <w:r>
        <w:t xml:space="preserve"> </w:t>
      </w:r>
      <w:r>
        <w:rPr>
          <w:bCs/>
          <w:b/>
        </w:rPr>
        <w:t xml:space="preserve">Orthodontists</w:t>
      </w:r>
      <w:r>
        <w:t xml:space="preserve"> </w:t>
      </w:r>
      <w:r>
        <w:t xml:space="preserve">in</w:t>
      </w:r>
      <w:r>
        <w:t xml:space="preserve"> </w:t>
      </w:r>
      <w:r>
        <w:rPr>
          <w:bCs/>
          <w:b/>
        </w:rPr>
        <w:t xml:space="preserve">Colombia Bogotá</w:t>
      </w:r>
      <w:r>
        <w:t xml:space="preserve"> </w:t>
      </w:r>
      <w:r>
        <w:t xml:space="preserve">reflects the intersection of historical tradition, technological progress, and societal change. As the city continues to grow and evolve, so too will the demands placed on orthodontic professionals. By prioritizing education, ethical practice, and innovation, Bogotá’s orthodontists are poised to address both current challenges and future opportunities in a rapidly changing healthcare landscape. This Literature Review underscores the importance of fostering interdisciplinary collaboration between academic institutions, clinical practitioners, and policymakers to ensure equitable access to high-quality orthodontic care for all residents of Colombia’s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Colombia Bogotá</dc:title>
  <dc:creator/>
  <dc:language>en</dc:language>
  <cp:keywords/>
  <dcterms:created xsi:type="dcterms:W3CDTF">2026-07-24T15:12:03Z</dcterms:created>
  <dcterms:modified xsi:type="dcterms:W3CDTF">2026-07-24T15:12:03Z</dcterms:modified>
</cp:coreProperties>
</file>

<file path=docProps/custom.xml><?xml version="1.0" encoding="utf-8"?>
<Properties xmlns="http://schemas.openxmlformats.org/officeDocument/2006/custom-properties" xmlns:vt="http://schemas.openxmlformats.org/officeDocument/2006/docPropsVTypes"/>
</file>