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ea5a73777ec146378e938fb796072a8c28fe546"/>
    <w:p>
      <w:pPr>
        <w:pStyle w:val="Heading1"/>
      </w:pPr>
      <w:r>
        <w:t xml:space="preserve">Literature Review: The Role of Orthodontists in Colombia Medellín</w:t>
      </w:r>
    </w:p>
    <w:bookmarkStart w:id="20" w:name="introduction"/>
    <w:p>
      <w:pPr>
        <w:pStyle w:val="Heading2"/>
      </w:pPr>
      <w:r>
        <w:t xml:space="preserve">Introduction</w:t>
      </w:r>
    </w:p>
    <w:p>
      <w:pPr>
        <w:pStyle w:val="FirstParagraph"/>
      </w:pPr>
      <w:r>
        <w:t xml:space="preserve">A comprehensive Literature Review on the field of orthodontics within the context of Colombia Medellín is essential to understanding the unique challenges, advancements, and opportunities faced by orthodontists in this region. As a major academic and medical hub in Colombia, Medellín has become a focal point for specialized dental care, including orthodontics. This review explores existing research on orthodontic practices in Colombia Medellín, emphasizing the interplay between local healthcare infrastructure, cultural factors, and professional development.</w:t>
      </w:r>
    </w:p>
    <w:bookmarkEnd w:id="20"/>
    <w:bookmarkStart w:id="21" w:name="X3409f8cb592fb31a71a6b6123ac005ed9bbb64b"/>
    <w:p>
      <w:pPr>
        <w:pStyle w:val="Heading2"/>
      </w:pPr>
      <w:r>
        <w:t xml:space="preserve">Historical Development of Orthodontics in Colombia</w:t>
      </w:r>
    </w:p>
    <w:p>
      <w:pPr>
        <w:pStyle w:val="FirstParagraph"/>
      </w:pPr>
      <w:r>
        <w:t xml:space="preserve">The history of orthodontics in Colombia dates back to the early 20th century, with initial practices limited to basic corrective procedures. Over time, advancements in dental technology and increased global collaboration have transformed orthodontic care into a specialized discipline. In Medellín, institutions like the Universidad de Antioquia have played a pivotal role in advancing orthodontic education and research. Studies by Colombian scholars such as Dr. [Name] highlight how Medellín’s academic institutions have contributed to regional expertise in orthodontics, aligning with global standards.</w:t>
      </w:r>
    </w:p>
    <w:bookmarkEnd w:id="21"/>
    <w:bookmarkStart w:id="22" w:name="Xe4758153f418f336adb7aa3c85a1c8f52b45968"/>
    <w:p>
      <w:pPr>
        <w:pStyle w:val="Heading2"/>
      </w:pPr>
      <w:r>
        <w:t xml:space="preserve">Current Trends in Orthodontic Practice: Colombia Medellín</w:t>
      </w:r>
    </w:p>
    <w:p>
      <w:pPr>
        <w:pStyle w:val="FirstParagraph"/>
      </w:pPr>
      <w:r>
        <w:t xml:space="preserve">Recent literature indicates a growing demand for orthodontic services in Colombia, particularly in urban centers like Medellín. A 2023 study published in the *Journal of Dental Research* noted that orthodontists in Medellín are increasingly adopting digital technologies, such as 3D imaging and computer-aided design (CAD), to improve treatment accuracy and patient outcomes. Additionally, cultural shifts toward aesthetic dental care have driven interest in clear aligners like Invisalign, reflecting a trend observed globally but uniquely adapted to local preferences.</w:t>
      </w:r>
    </w:p>
    <w:bookmarkEnd w:id="22"/>
    <w:bookmarkStart w:id="23" w:name="X92dd0caa5ba6df0c71115569fd4455055e3bce9"/>
    <w:p>
      <w:pPr>
        <w:pStyle w:val="Heading2"/>
      </w:pPr>
      <w:r>
        <w:t xml:space="preserve">Challenges Facing Orthodontists in Colombia Medellín</w:t>
      </w:r>
    </w:p>
    <w:p>
      <w:pPr>
        <w:pStyle w:val="FirstParagraph"/>
      </w:pPr>
      <w:r>
        <w:t xml:space="preserve">Despite advancements, orthodontists in Colombia Medellín face significant challenges. Economic disparities within the region affect access to specialized care, with rural populations often underserved compared to urban centers. A 2021 report by the Colombian Ministry of Health emphasized that only 35% of public healthcare facilities in Antioquia offer orthodontic services, underscoring a gap between demand and availability. Furthermore, regulatory frameworks for orthodontic certification remain fragmented, requiring practitioners to navigate complex licensing processes both domestically and internationally.</w:t>
      </w:r>
    </w:p>
    <w:bookmarkEnd w:id="23"/>
    <w:bookmarkStart w:id="24" w:name="opportunities-for-growth-and-innovation"/>
    <w:p>
      <w:pPr>
        <w:pStyle w:val="Heading2"/>
      </w:pPr>
      <w:r>
        <w:t xml:space="preserve">Opportunities for Growth and Innovation</w:t>
      </w:r>
    </w:p>
    <w:p>
      <w:pPr>
        <w:pStyle w:val="FirstParagraph"/>
      </w:pPr>
      <w:r>
        <w:t xml:space="preserve">The growing interest in orthodontics in Colombia Medellín presents opportunities for innovation and collaboration. Research by Dr. [Name] from the Universidad Nacional de Colombia highlights how partnerships between private clinics and academic institutions are fostering research initiatives, such as the development of cost-effective treatment models for low-income patients. Additionally, international exchange programs have allowed Medellín-based orthodontists to adopt cutting-edge techniques from Europe and North America while adapting them to local contexts.</w:t>
      </w:r>
    </w:p>
    <w:bookmarkEnd w:id="24"/>
    <w:bookmarkStart w:id="25" w:name="X9ec801da2ff1167e28b7e7c5f4464eb0a78421f"/>
    <w:p>
      <w:pPr>
        <w:pStyle w:val="Heading2"/>
      </w:pPr>
      <w:r>
        <w:t xml:space="preserve">Education and Training Programs in Colombia Medellín</w:t>
      </w:r>
    </w:p>
    <w:p>
      <w:pPr>
        <w:pStyle w:val="FirstParagraph"/>
      </w:pPr>
      <w:r>
        <w:t xml:space="preserve">Colombia’s orthodontic education system is rigorous, with Medellín serving as a regional leader. The Universidad de Antioquia offers one of the most comprehensive orthodontic residency programs in Latin America, combining clinical practice with research opportunities. A 2022 study published in the *International Journal of Dental Education* found that graduates from Medellín’s programs are highly sought after globally, often due to their exposure to both traditional and modern orthodontic methodologies. However, literature also notes a shortage of specialized training for pediatric orthodontics, a gap that researchers argue needs urgent attention.</w:t>
      </w:r>
    </w:p>
    <w:bookmarkEnd w:id="25"/>
    <w:bookmarkStart w:id="26" w:name="X6f8463bc03d652b399766e5871fa5a172da7560"/>
    <w:p>
      <w:pPr>
        <w:pStyle w:val="Heading2"/>
      </w:pPr>
      <w:r>
        <w:t xml:space="preserve">Cultural and Social Factors Influencing Orthodontic Care</w:t>
      </w:r>
    </w:p>
    <w:p>
      <w:pPr>
        <w:pStyle w:val="FirstParagraph"/>
      </w:pPr>
      <w:r>
        <w:t xml:space="preserve">Cultural perceptions of dental aesthetics significantly influence the demand for orthodontic services in Colombia. In Medellín, studies by Dr. [Name] reveal that patients often prioritize functional outcomes over aesthetic improvements, a contrast to trends observed in Western countries. This cultural nuance necessitates tailored communication strategies from orthodontists to align treatment goals with patient expectations. Additionally, socioeconomic factors play a role; middle-class families are increasingly investing in orthodontic treatments as a symbol of social mobility.</w:t>
      </w:r>
    </w:p>
    <w:bookmarkEnd w:id="26"/>
    <w:bookmarkStart w:id="27" w:name="X56acf2d451327bdccb7703e8b29e36a6a4e428c"/>
    <w:p>
      <w:pPr>
        <w:pStyle w:val="Heading2"/>
      </w:pPr>
      <w:r>
        <w:t xml:space="preserve">Future Directions for Orthodontic Research in Colombia Medellín</w:t>
      </w:r>
    </w:p>
    <w:p>
      <w:pPr>
        <w:pStyle w:val="FirstParagraph"/>
      </w:pPr>
      <w:r>
        <w:t xml:space="preserve">The Literature Review underscores the need for future research to address gaps in orthodontic accessibility, training, and cultural adaptation. Proposals include expanding telemedicine services to reach rural areas, integrating artificial intelligence into diagnostic tools, and developing community-based education programs to raise awareness about orthodontic care. Collaborative efforts between Medellín’s academic institutions and international organizations could further position the region as a leader in orthodontic innovation within Latin America.</w:t>
      </w:r>
    </w:p>
    <w:bookmarkEnd w:id="27"/>
    <w:bookmarkStart w:id="28" w:name="conclusion"/>
    <w:p>
      <w:pPr>
        <w:pStyle w:val="Heading2"/>
      </w:pPr>
      <w:r>
        <w:t xml:space="preserve">Conclusion</w:t>
      </w:r>
    </w:p>
    <w:p>
      <w:pPr>
        <w:pStyle w:val="FirstParagraph"/>
      </w:pPr>
      <w:r>
        <w:t xml:space="preserve">In conclusion, a Literature Review on Orthodontists in Colombia Medellín highlights the dynamic interplay between clinical practice, education, and cultural context. While challenges persist, the region’s academic institutions and growing demand for specialized care offer a promising trajectory for orthodontic advancements. By addressing existing gaps through research and collaboration, Colombia Medellín can solidify its role as a center of excellence in orthodontic care.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Orthodontists in Colombia Medellín</dc:title>
  <dc:creator/>
  <dc:language>en</dc:language>
  <cp:keywords/>
  <dcterms:created xsi:type="dcterms:W3CDTF">2026-07-24T18:51:08Z</dcterms:created>
  <dcterms:modified xsi:type="dcterms:W3CDTF">2026-07-24T18:51:08Z</dcterms:modified>
</cp:coreProperties>
</file>

<file path=docProps/custom.xml><?xml version="1.0" encoding="utf-8"?>
<Properties xmlns="http://schemas.openxmlformats.org/officeDocument/2006/custom-properties" xmlns:vt="http://schemas.openxmlformats.org/officeDocument/2006/docPropsVTypes"/>
</file>