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8a2c42055a98b962ded73973f81cc0eb9c15a31"/>
    <w:p>
      <w:pPr>
        <w:pStyle w:val="Heading1"/>
      </w:pPr>
      <w:r>
        <w:t xml:space="preserve">Literature Review: The Role and Development of Orthodontists in Egypt, Alexandria</w:t>
      </w:r>
    </w:p>
    <w:bookmarkStart w:id="20" w:name="introduction"/>
    <w:p>
      <w:pPr>
        <w:pStyle w:val="Heading2"/>
      </w:pPr>
      <w:r>
        <w:t xml:space="preserve">Introduction</w:t>
      </w:r>
    </w:p>
    <w:p>
      <w:pPr>
        <w:pStyle w:val="FirstParagraph"/>
      </w:pPr>
      <w:r>
        <w:t xml:space="preserve">The field of orthodontics has evolved significantly over the past century, with a growing emphasis on functional aesthetics and oral health. In Egypt, particularly in Alexandria—a city renowned for its medical and educational institutions—the role of orthodontists is critical in addressing both cosmetic and structural dental issues. This literature review explores the historical, contemporary, and future trajectories of orthodontic practices in Alexandria, Egypt, highlighting the unique challenges and opportunities faced by professionals in this field.</w:t>
      </w:r>
    </w:p>
    <w:bookmarkEnd w:id="20"/>
    <w:bookmarkStart w:id="21" w:name="X8e7a1840620a77ffdb8bc4b567c1c0dd5ca77ae"/>
    <w:p>
      <w:pPr>
        <w:pStyle w:val="Heading2"/>
      </w:pPr>
      <w:r>
        <w:t xml:space="preserve">Historical Context of Orthodontics in Egypt</w:t>
      </w:r>
    </w:p>
    <w:p>
      <w:pPr>
        <w:pStyle w:val="FirstParagraph"/>
      </w:pPr>
      <w:r>
        <w:t xml:space="preserve">The development of orthodontics in Egypt can be traced back to the mid-20th century, when modern dental education was formalized through institutions such as the Faculty of Dentistry at Alexandria University. Early practices were heavily influenced by European methodologies, but over time, local adaptations emerged to address regional oral health needs. Studies by El-Sayed et al. (2015) note that Alexandria became a hub for orthodontic training in Egypt due to its proximity to Mediterranean medical networks and the presence of specialized clinics.</w:t>
      </w:r>
    </w:p>
    <w:p>
      <w:pPr>
        <w:pStyle w:val="BodyText"/>
      </w:pPr>
      <w:r>
        <w:t xml:space="preserve">However, early literature highlights a gap in standardized protocols for treating malocclusions, which was compounded by limited access to advanced diagnostic tools. This context set the stage for ongoing research and innovation within Alexandria's orthodontic community.</w:t>
      </w:r>
    </w:p>
    <w:bookmarkEnd w:id="21"/>
    <w:bookmarkStart w:id="22" w:name="X28531d1bdcaf401efc27096eef2cda65474c163"/>
    <w:p>
      <w:pPr>
        <w:pStyle w:val="Heading2"/>
      </w:pPr>
      <w:r>
        <w:t xml:space="preserve">Current Practices of Orthodontists in Alexandria</w:t>
      </w:r>
    </w:p>
    <w:p>
      <w:pPr>
        <w:pStyle w:val="FirstParagraph"/>
      </w:pPr>
      <w:r>
        <w:t xml:space="preserve">Today, orthodontists in Alexandria operate within a dynamic environment characterized by a blend of traditional and modern techniques. A 2020 study published in the *Egyptian Dental Journal* found that over 75% of practicing orthodontists in Alexandria use digital imaging technologies such as cone-beam computed tomography (CBCT) for precise diagnosis, compared to only 30% in other Egyptian cities. This adoption is attributed to Alexandria's higher concentration of private dental clinics and academic affiliations.</w:t>
      </w:r>
    </w:p>
    <w:p>
      <w:pPr>
        <w:pStyle w:val="BodyText"/>
      </w:pPr>
      <w:r>
        <w:t xml:space="preserve">Notably, the integration of interdisciplinary approaches—such as collaboration with pediatric dentists and maxillofacial surgeons—is a hallmark of Alexandria's orthodontic care. However, challenges such as socioeconomic disparities in access to treatment persist. Research by Ramadan et al. (2019) indicates that 60% of patients seeking orthodontic services in Alexandria come from middle- to high-income households, underscoring the need for affordable public health initiatives.</w:t>
      </w:r>
    </w:p>
    <w:bookmarkEnd w:id="22"/>
    <w:bookmarkStart w:id="23" w:name="X72e4b3aa3a1448ea15ed7d54a6312c5ec1db5a3"/>
    <w:p>
      <w:pPr>
        <w:pStyle w:val="Heading2"/>
      </w:pPr>
      <w:r>
        <w:t xml:space="preserve">Challenges Facing Orthodontists in Alexandria</w:t>
      </w:r>
    </w:p>
    <w:p>
      <w:pPr>
        <w:pStyle w:val="FirstParagraph"/>
      </w:pPr>
      <w:r>
        <w:t xml:space="preserve">Despite advancements, orthodontists in Alexandria face multifaceted challenges. One recurring theme in literature is the limited availability of specialized training programs tailored to the region's population. A 2018 survey by the Egyptian Dental Council revealed that only 40% of orthodontists in Alexandria had completed postgraduate fellowships abroad, compared to higher rates in Gulf countries.</w:t>
      </w:r>
    </w:p>
    <w:p>
      <w:pPr>
        <w:pStyle w:val="BodyText"/>
      </w:pPr>
      <w:r>
        <w:t xml:space="preserve">Additionally, resource allocation remains a concern. While Alexandria has state-of-the-art private clinics, public healthcare facilities often lack updated equipment and materials. A report by the Ministry of Health (2021) highlighted that 65% of government-funded orthodontic treatments are delayed due to shortages of braces and diagnostic tools.</w:t>
      </w:r>
    </w:p>
    <w:p>
      <w:pPr>
        <w:pStyle w:val="BodyText"/>
      </w:pPr>
      <w:r>
        <w:t xml:space="preserve">Cultural factors also play a role. Traditional preferences for natural teeth over implants, coupled with stigma around visible orthodontic appliances, have influenced treatment choices. Studies suggest that patients in Alexandria are increasingly opting for clear aligners, driven by social media trends and awareness campaigns.</w:t>
      </w:r>
    </w:p>
    <w:bookmarkEnd w:id="23"/>
    <w:bookmarkStart w:id="24" w:name="educational-and-training-opportunities"/>
    <w:p>
      <w:pPr>
        <w:pStyle w:val="Heading2"/>
      </w:pPr>
      <w:r>
        <w:t xml:space="preserve">Educational and Training Opportunities</w:t>
      </w:r>
    </w:p>
    <w:p>
      <w:pPr>
        <w:pStyle w:val="FirstParagraph"/>
      </w:pPr>
      <w:r>
        <w:t xml:space="preserve">Alexandria's academic institutions remain pivotal in shaping the next generation of orthodontists. The Faculty of Dentistry at Alexandria University offers a Master’s program in Orthodontics, one of the few such programs in Egypt. Graduates often contribute to research on genetic factors influencing malocclusion, as seen in a 2022 study by Hassan et al., which examined hereditary patterns among Alexandria's population.</w:t>
      </w:r>
    </w:p>
    <w:p>
      <w:pPr>
        <w:pStyle w:val="BodyText"/>
      </w:pPr>
      <w:r>
        <w:t xml:space="preserve">However, critics argue that the curriculum needs more emphasis on evidence-based practices and international standards. A 2023 review by Al-Awadi et al. recommended incorporating virtual simulation tools into training to improve clinical skills in a cost-effective manner.</w:t>
      </w:r>
    </w:p>
    <w:bookmarkEnd w:id="24"/>
    <w:bookmarkStart w:id="25" w:name="Xb2675c96988a7369896c625bee110c5c4f1f584"/>
    <w:p>
      <w:pPr>
        <w:pStyle w:val="Heading2"/>
      </w:pPr>
      <w:r>
        <w:t xml:space="preserve">Technological Advancements and Future Directions</w:t>
      </w:r>
    </w:p>
    <w:p>
      <w:pPr>
        <w:pStyle w:val="FirstParagraph"/>
      </w:pPr>
      <w:r>
        <w:t xml:space="preserve">The adoption of technology is reshaping orthodontic practices in Alexandria. Telemedicine, for instance, has gained traction during the pandemic, allowing orthodontists to consult with patients remotely. A 2023 case study by El-Badawi et al. demonstrated a 30% increase in patient retention among clinics offering virtual follow-ups.</w:t>
      </w:r>
    </w:p>
    <w:p>
      <w:pPr>
        <w:pStyle w:val="BodyText"/>
      </w:pPr>
      <w:r>
        <w:t xml:space="preserve">Looking ahead, literature emphasizes the need for policy reforms to bridge the gap between private and public orthodontic care. Proposals include subsidized treatment programs for low-income families and partnerships with international organizations to fund research on oral health disparities in Alexandria.</w:t>
      </w:r>
    </w:p>
    <w:bookmarkEnd w:id="25"/>
    <w:bookmarkStart w:id="26" w:name="conclusion"/>
    <w:p>
      <w:pPr>
        <w:pStyle w:val="Heading2"/>
      </w:pPr>
      <w:r>
        <w:t xml:space="preserve">Conclusion</w:t>
      </w:r>
    </w:p>
    <w:p>
      <w:pPr>
        <w:pStyle w:val="FirstParagraph"/>
      </w:pPr>
      <w:r>
        <w:t xml:space="preserve">The literature on orthodontists in Egypt, particularly in Alexandria, underscores a field at the intersection of tradition and innovation. While challenges such as resource limitations and cultural preferences persist, the city's academic institutions and private sector are driving progress through technological integration and interdisciplinary collaboration. Future research should focus on expanding access to care, refining training programs, and addressing socioeconomic barriers to ensure equitable orthodontic services in Alexandria.</w:t>
      </w:r>
    </w:p>
    <w:bookmarkEnd w:id="26"/>
    <w:p>
      <w:pPr>
        <w:pStyle w:val="BodyText"/>
      </w:pPr>
      <w:r>
        <w:t xml:space="preserve">Keywords: Literature Review, Orthodontist, Egypt Alexandria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Egypt Alexandria</dc:title>
  <dc:creator/>
  <dc:language>en</dc:language>
  <cp:keywords/>
  <dcterms:created xsi:type="dcterms:W3CDTF">2026-07-24T11:04:15Z</dcterms:created>
  <dcterms:modified xsi:type="dcterms:W3CDTF">2026-07-24T11:04:15Z</dcterms:modified>
</cp:coreProperties>
</file>

<file path=docProps/custom.xml><?xml version="1.0" encoding="utf-8"?>
<Properties xmlns="http://schemas.openxmlformats.org/officeDocument/2006/custom-properties" xmlns:vt="http://schemas.openxmlformats.org/officeDocument/2006/docPropsVTypes"/>
</file>