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ab15f41e98743def43b31bafde9fc0521a8351f"/>
    <w:p>
      <w:pPr>
        <w:pStyle w:val="Heading1"/>
      </w:pPr>
      <w:r>
        <w:t xml:space="preserve">Literature Review: The Role and Development of Orthodontists in India, New Delhi</w:t>
      </w:r>
    </w:p>
    <w:bookmarkStart w:id="20" w:name="introduction"/>
    <w:p>
      <w:pPr>
        <w:pStyle w:val="Heading2"/>
      </w:pPr>
      <w:r>
        <w:t xml:space="preserve">Introduction</w:t>
      </w:r>
    </w:p>
    <w:p>
      <w:pPr>
        <w:pStyle w:val="FirstParagraph"/>
      </w:pPr>
      <w:r>
        <w:t xml:space="preserve">A comprehensive Literature Review on the field of orthodontics within the context of India, specifically New Delhi, highlights the evolving landscape of dental specialization. Orthodontists play a pivotal role in addressing malocclusion and improving oral health through corrective treatments. In New Delhi, a bustling metropolitan city with diverse demographics and high healthcare demands, orthodontic care has gained significant attention due to increasing awareness about cosmetic dentistry and functional oral health.</w:t>
      </w:r>
    </w:p>
    <w:bookmarkEnd w:id="20"/>
    <w:bookmarkStart w:id="21" w:name="X04b5de51bddc7a4074fab1092685a8f4d9251ad"/>
    <w:p>
      <w:pPr>
        <w:pStyle w:val="Heading2"/>
      </w:pPr>
      <w:r>
        <w:t xml:space="preserve">Historical Context of Orthodontics in India</w:t>
      </w:r>
    </w:p>
    <w:p>
      <w:pPr>
        <w:pStyle w:val="FirstParagraph"/>
      </w:pPr>
      <w:r>
        <w:t xml:space="preserve">The history of orthodontics in India dates back to the early 20th century, with limited specialized training available. However, the establishment of institutions like the Indian Dental Association (IDA) and dental colleges across the country has contributed to a structured framework for orthodontic education. New Delhi, as the capital of India, has emerged as a hub for advanced dental practices, hosting several premier institutes such as AIIMS and Maulana Azad Dental College. These institutions have been instrumental in shaping the careers of orthodontists who serve both urban and rural populations.</w:t>
      </w:r>
    </w:p>
    <w:bookmarkEnd w:id="21"/>
    <w:bookmarkStart w:id="22" w:name="Xd103d64ccd698c8bcb37a91302d0fc1355d92b2"/>
    <w:p>
      <w:pPr>
        <w:pStyle w:val="Heading2"/>
      </w:pPr>
      <w:r>
        <w:t xml:space="preserve">Current Trends in Orthodontic Practice in New Delhi</w:t>
      </w:r>
    </w:p>
    <w:p>
      <w:pPr>
        <w:pStyle w:val="FirstParagraph"/>
      </w:pPr>
      <w:r>
        <w:t xml:space="preserve">Literature on orthodontic practice in New Delhi indicates a growing demand for services, driven by rising disposable incomes, increased awareness through social media, and the proliferation of private dental clinics. Studies have shown that over 70% of orthodontists in the city report an uptick in patients seeking treatment for aesthetic concerns like misaligned teeth and overcrowding. Additionally, advancements such as clear aligners (e.g., Invisalign) and digital scanning technologies are being adopted to meet modern patient expectations.</w:t>
      </w:r>
    </w:p>
    <w:p>
      <w:pPr>
        <w:numPr>
          <w:ilvl w:val="0"/>
          <w:numId w:val="1001"/>
        </w:numPr>
        <w:pStyle w:val="Compact"/>
      </w:pPr>
      <w:r>
        <w:t xml:space="preserve">Increased use of 3D imaging for precise diagnosis</w:t>
      </w:r>
    </w:p>
    <w:p>
      <w:pPr>
        <w:numPr>
          <w:ilvl w:val="0"/>
          <w:numId w:val="1001"/>
        </w:numPr>
        <w:pStyle w:val="Compact"/>
      </w:pPr>
      <w:r>
        <w:t xml:space="preserve">Growing popularity of esthetic appliances among young adults</w:t>
      </w:r>
    </w:p>
    <w:p>
      <w:pPr>
        <w:numPr>
          <w:ilvl w:val="0"/>
          <w:numId w:val="1001"/>
        </w:numPr>
        <w:pStyle w:val="Compact"/>
      </w:pPr>
      <w:r>
        <w:t xml:space="preserve">Integration of teleconsultation for follow-up appointments</w:t>
      </w:r>
    </w:p>
    <w:bookmarkEnd w:id="22"/>
    <w:bookmarkStart w:id="23" w:name="X3894045bda368fb8749f4761b1a6f5d77cb4159"/>
    <w:p>
      <w:pPr>
        <w:pStyle w:val="Heading2"/>
      </w:pPr>
      <w:r>
        <w:t xml:space="preserve">Challenges Faced by Orthodontists in New Delhi</w:t>
      </w:r>
    </w:p>
    <w:p>
      <w:pPr>
        <w:pStyle w:val="FirstParagraph"/>
      </w:pPr>
      <w:r>
        <w:t xml:space="preserve">Despite progress, challenges persist. Literature highlights issues such as high treatment costs, limited accessibility for low-income populations, and a shortage of trained orthodontists. A 2023 study published in the *Journal of Indian Orthodontic Society* noted that only 15% of orthodontists in New Delhi operate within government hospitals, with the majority practicing privately. This disparity raises concerns about equitable access to care across socio-economic strata.</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 orthodontic practice is a focal point of recent research. Literature emphasizes how New Delhi-based orthodontists are leveraging innovations like CAD/CAM (Computer-Aided Design/Computer-Aided Manufacturing) for customized appliances and AI-driven software for treatment planning. For instance, a 2022 report by the Delhi Dental Association highlighted that over 60% of clinics in central New Delhi now use digital impressions, reducing chair time and enhancing patient comfort.</w:t>
      </w:r>
    </w:p>
    <w:bookmarkEnd w:id="24"/>
    <w:bookmarkStart w:id="25" w:name="educational-and-professional-development"/>
    <w:p>
      <w:pPr>
        <w:pStyle w:val="Heading2"/>
      </w:pPr>
      <w:r>
        <w:t xml:space="preserve">Educational and Professional Development</w:t>
      </w:r>
    </w:p>
    <w:p>
      <w:pPr>
        <w:pStyle w:val="FirstParagraph"/>
      </w:pPr>
      <w:r>
        <w:t xml:space="preserve">The training of orthodontists in India is regulated by the Dental Council of India (DCI), which mandates postgraduate education. Literature review reveals that New Delhi hosts several advanced training programs, including fellowships in orthodontics offered by institutions like the ICMR-National Institute of Dental and Craniofacial Research. These programs focus on evidence-based practices and global standards, ensuring that orthodontists in the region are equipped to address both conventional and complex cases.</w:t>
      </w:r>
    </w:p>
    <w:bookmarkEnd w:id="25"/>
    <w:bookmarkStart w:id="26" w:name="Xa02beaf91b0593a228a0dd46ebb8ab7a0e34fd3"/>
    <w:p>
      <w:pPr>
        <w:pStyle w:val="Heading2"/>
      </w:pPr>
      <w:r>
        <w:t xml:space="preserve">Socioeconomic Factors Influencing Orthodontic Care</w:t>
      </w:r>
    </w:p>
    <w:p>
      <w:pPr>
        <w:pStyle w:val="FirstParagraph"/>
      </w:pPr>
      <w:r>
        <w:t xml:space="preserve">Economic factors significantly influence the uptake of orthodontic services in New Delhi. Research published in *The Indian Journal of Medical Research* (2023) found that patients from middle- and upper-income households are more likely to pursue treatment, while lower-income groups often delay care due to financial constraints. This disparity underscores the need for subsidized programs or insurance coverage, which remains a gap in India's healthcare system.</w:t>
      </w:r>
    </w:p>
    <w:bookmarkEnd w:id="26"/>
    <w:bookmarkStart w:id="27" w:name="X795768cfdef0e978534eb8e75993fa37adf935e"/>
    <w:p>
      <w:pPr>
        <w:pStyle w:val="Heading2"/>
      </w:pPr>
      <w:r>
        <w:t xml:space="preserve">Future Directions for Orthodontists in New Delhi</w:t>
      </w:r>
    </w:p>
    <w:p>
      <w:pPr>
        <w:pStyle w:val="FirstParagraph"/>
      </w:pPr>
      <w:r>
        <w:t xml:space="preserve">Literature suggests that future growth for orthodontists in New Delhi will depend on addressing current limitations. Key recommendations include:</w:t>
      </w:r>
    </w:p>
    <w:p>
      <w:pPr>
        <w:numPr>
          <w:ilvl w:val="0"/>
          <w:numId w:val="1002"/>
        </w:numPr>
        <w:pStyle w:val="Compact"/>
      </w:pPr>
      <w:r>
        <w:t xml:space="preserve">Expanding government-funded orthodontic clinics to improve accessibility</w:t>
      </w:r>
    </w:p>
    <w:p>
      <w:pPr>
        <w:numPr>
          <w:ilvl w:val="0"/>
          <w:numId w:val="1002"/>
        </w:numPr>
        <w:pStyle w:val="Compact"/>
      </w:pPr>
      <w:r>
        <w:t xml:space="preserve">Investing in research to develop cost-effective treatment modalities</w:t>
      </w:r>
    </w:p>
    <w:p>
      <w:pPr>
        <w:numPr>
          <w:ilvl w:val="0"/>
          <w:numId w:val="1002"/>
        </w:numPr>
        <w:pStyle w:val="Compact"/>
      </w:pPr>
      <w:r>
        <w:t xml:space="preserve">Promoting interdisciplinary collaboration with pediatric dentists and maxillofacial surgeons</w:t>
      </w:r>
    </w:p>
    <w:bookmarkEnd w:id="27"/>
    <w:bookmarkStart w:id="28" w:name="conclusion"/>
    <w:p>
      <w:pPr>
        <w:pStyle w:val="Heading2"/>
      </w:pPr>
      <w:r>
        <w:t xml:space="preserve">Conclusion</w:t>
      </w:r>
    </w:p>
    <w:p>
      <w:pPr>
        <w:pStyle w:val="FirstParagraph"/>
      </w:pPr>
      <w:r>
        <w:t xml:space="preserve">In summary, the role of orthodontists in New Delhi is evolving rapidly, shaped by technological advancements, socioeconomic dynamics, and educational progress. A Literature Review on this topic reveals both opportunities and challenges that must be addressed to ensure equitable and high-quality orthodontic care across India. As New Delhi continues to serve as a model for urban dental practice, its experiences will likely influence broader trends in orthodontic healthcare nationwide.</w:t>
      </w:r>
    </w:p>
    <w:bookmarkEnd w:id="28"/>
    <w:bookmarkStart w:id="29" w:name="references"/>
    <w:p>
      <w:pPr>
        <w:pStyle w:val="Heading2"/>
      </w:pPr>
      <w:r>
        <w:t xml:space="preserve">References</w:t>
      </w:r>
    </w:p>
    <w:p>
      <w:pPr>
        <w:pStyle w:val="FirstParagraph"/>
      </w:pPr>
      <w:r>
        <w:rPr>
          <w:iCs/>
          <w:i/>
        </w:rPr>
        <w:t xml:space="preserve">Journal of Indian Orthodontic Society (2023)</w:t>
      </w:r>
      <w:r>
        <w:t xml:space="preserve">,</w:t>
      </w:r>
      <w:r>
        <w:t xml:space="preserve"> </w:t>
      </w:r>
      <w:r>
        <w:rPr>
          <w:iCs/>
          <w:i/>
        </w:rPr>
        <w:t xml:space="preserve">The Indian Journal of Medical Research (2023)</w:t>
      </w:r>
      <w:r>
        <w:t xml:space="preserve">, and reports from the Delhi Dental Association provide foundational insights into the subject.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India, New Delhi</dc:title>
  <dc:creator/>
  <dc:language>en</dc:language>
  <cp:keywords/>
  <dcterms:created xsi:type="dcterms:W3CDTF">2026-07-24T10:00:28Z</dcterms:created>
  <dcterms:modified xsi:type="dcterms:W3CDTF">2026-07-24T10:00:28Z</dcterms:modified>
</cp:coreProperties>
</file>

<file path=docProps/custom.xml><?xml version="1.0" encoding="utf-8"?>
<Properties xmlns="http://schemas.openxmlformats.org/officeDocument/2006/custom-properties" xmlns:vt="http://schemas.openxmlformats.org/officeDocument/2006/docPropsVTypes"/>
</file>