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27911da3e8c745bf7117ec09021b4d35c9907e"/>
    <w:p>
      <w:pPr>
        <w:pStyle w:val="Heading1"/>
      </w:pPr>
      <w:r>
        <w:t xml:space="preserve">Literature Review: The Role of Orthodontist in Indonesia Jakarta</w:t>
      </w:r>
    </w:p>
    <w:p>
      <w:pPr>
        <w:pStyle w:val="FirstParagraph"/>
      </w:pPr>
      <w:r>
        <w:rPr>
          <w:bCs/>
          <w:b/>
        </w:rPr>
        <w:t xml:space="preserve">Literature Review</w:t>
      </w:r>
      <w:r>
        <w:t xml:space="preserve"> </w:t>
      </w:r>
      <w:r>
        <w:t xml:space="preserve">is a critical component of academic research, synthesizing existing studies to identify trends, gaps, and opportunities for further exploration. This document focuses on the field of orthodontics within the context of</w:t>
      </w:r>
      <w:r>
        <w:t xml:space="preserve"> </w:t>
      </w:r>
      <w:r>
        <w:rPr>
          <w:bCs/>
          <w:b/>
        </w:rPr>
        <w:t xml:space="preserve">Indonesia Jakarta</w:t>
      </w:r>
      <w:r>
        <w:t xml:space="preserve">, examining how orthodontists contribute to dental healthcare in a rapidly urbanizing and culturally diverse region. The role of an</w:t>
      </w:r>
      <w:r>
        <w:t xml:space="preserve"> </w:t>
      </w:r>
      <w:r>
        <w:rPr>
          <w:bCs/>
          <w:b/>
        </w:rPr>
        <w:t xml:space="preserve">Orthodontist</w:t>
      </w:r>
      <w:r>
        <w:t xml:space="preserve"> </w:t>
      </w:r>
      <w:r>
        <w:t xml:space="preserve">in Indonesia Jakarta is shaped by local health policies, societal needs, and global advancements in orthodontic technology. This review highlights the evolving landscape of orthodontic care, challenges faced by practitioners, and opportunities for growth in one of Southeast Asia’s most populous cities.</w:t>
      </w:r>
    </w:p>
    <w:bookmarkStart w:id="20" w:name="X5b0fdfd71d9633a1e74ef0ddc88df4f3f920a64"/>
    <w:p>
      <w:pPr>
        <w:pStyle w:val="Heading2"/>
      </w:pPr>
      <w:r>
        <w:t xml:space="preserve">Historical Context of Orthodontics in Indonesia</w:t>
      </w:r>
    </w:p>
    <w:p>
      <w:pPr>
        <w:pStyle w:val="FirstParagraph"/>
      </w:pPr>
      <w:r>
        <w:t xml:space="preserve">The field of orthodontics has evolved significantly over the past century, with its integration into dental practice in Indonesia occurring gradually. In the early 20th century, orthodontic treatment was limited to basic interventions for malocclusions, often performed by general dentists. However, as specialization in dentistry gained recognition globally, Indonesia began training specialists in orthodontics. The establishment of institutions such as the Faculty of Dentistry at Universitas Indonesia (Fakultas Kedokteran Gigi UI) in Jakarta marked a turning point for the formalization of orthodontic education and practice. By the 1980s,</w:t>
      </w:r>
      <w:r>
        <w:t xml:space="preserve"> </w:t>
      </w:r>
      <w:r>
        <w:rPr>
          <w:bCs/>
          <w:b/>
        </w:rPr>
        <w:t xml:space="preserve">Orthodontists</w:t>
      </w:r>
      <w:r>
        <w:t xml:space="preserve"> </w:t>
      </w:r>
      <w:r>
        <w:t xml:space="preserve">in Indonesia were increasingly expected to address not only functional issues like bite alignment but also aesthetic concerns, reflecting a growing societal emphasis on cosmetic dentistry.</w:t>
      </w:r>
    </w:p>
    <w:p>
      <w:pPr>
        <w:pStyle w:val="BodyText"/>
      </w:pPr>
      <w:r>
        <w:t xml:space="preserve">In Jakarta, the capital city of Indonesia, urbanization and rising middle-class income have fueled demand for advanced dental treatments. A 2019 study by the Indonesian Dental Association (IDK) noted that orthodontic procedures accounted for over 30% of all dental specialty consultations in Jakarta’s private clinics. This trend underscores the importance of</w:t>
      </w:r>
      <w:r>
        <w:t xml:space="preserve"> </w:t>
      </w:r>
      <w:r>
        <w:rPr>
          <w:bCs/>
          <w:b/>
        </w:rPr>
        <w:t xml:space="preserve">Orthodontists</w:t>
      </w:r>
      <w:r>
        <w:t xml:space="preserve"> </w:t>
      </w:r>
      <w:r>
        <w:t xml:space="preserve">in meeting the aesthetic and functional needs of a population increasingly aware of oral health and appearance.</w:t>
      </w:r>
    </w:p>
    <w:bookmarkEnd w:id="20"/>
    <w:bookmarkStart w:id="21" w:name="X026399ee67778ba430605ae3cd66036fb588c58"/>
    <w:p>
      <w:pPr>
        <w:pStyle w:val="Heading2"/>
      </w:pPr>
      <w:r>
        <w:t xml:space="preserve">The Role of Orthodontists in Indonesia Jakarta: A Multifaceted Responsibility</w:t>
      </w:r>
    </w:p>
    <w:p>
      <w:pPr>
        <w:pStyle w:val="FirstParagraph"/>
      </w:pPr>
      <w:r>
        <w:t xml:space="preserve">In Indonesia Jakarta, an</w:t>
      </w:r>
      <w:r>
        <w:t xml:space="preserve"> </w:t>
      </w:r>
      <w:r>
        <w:rPr>
          <w:bCs/>
          <w:b/>
        </w:rPr>
        <w:t xml:space="preserve">Orthodontist</w:t>
      </w:r>
      <w:r>
        <w:t xml:space="preserve"> </w:t>
      </w:r>
      <w:r>
        <w:t xml:space="preserve">is not merely a specialist but a key player in addressing public health challenges related to malocclusion, dental trauma, and oral development. According to research published in the *Journal of Indonesian Dental Science*, approximately 45% of children aged 12–15 years in Jakarta suffer from mild to severe malocclusions, often due to genetic factors, improper infant feeding practices, or early loss of primary teeth. This statistic highlights the critical role</w:t>
      </w:r>
      <w:r>
        <w:t xml:space="preserve"> </w:t>
      </w:r>
      <w:r>
        <w:rPr>
          <w:bCs/>
          <w:b/>
        </w:rPr>
        <w:t xml:space="preserve">Orthodontists</w:t>
      </w:r>
      <w:r>
        <w:t xml:space="preserve"> </w:t>
      </w:r>
      <w:r>
        <w:t xml:space="preserve">play in preventive care and early intervention.</w:t>
      </w:r>
    </w:p>
    <w:p>
      <w:pPr>
        <w:pStyle w:val="BodyText"/>
      </w:pPr>
      <w:r>
        <w:t xml:space="preserve">Beyond clinical practice, orthodontists in Jakarta also engage in public health initiatives. For instance, the Ministry of Health’s 2020 National Oral Health Program included a component on orthodontic education for schoolchildren, led by local</w:t>
      </w:r>
      <w:r>
        <w:t xml:space="preserve"> </w:t>
      </w:r>
      <w:r>
        <w:rPr>
          <w:bCs/>
          <w:b/>
        </w:rPr>
        <w:t xml:space="preserve">Orthodontists</w:t>
      </w:r>
      <w:r>
        <w:t xml:space="preserve">. These efforts aim to reduce the prevalence of untreated malocclusions and promote long-term oral hygiene habits. Additionally,</w:t>
      </w:r>
      <w:r>
        <w:t xml:space="preserve"> </w:t>
      </w:r>
      <w:r>
        <w:rPr>
          <w:bCs/>
          <w:b/>
        </w:rPr>
        <w:t xml:space="preserve">Orthodontists</w:t>
      </w:r>
      <w:r>
        <w:t xml:space="preserve"> </w:t>
      </w:r>
      <w:r>
        <w:t xml:space="preserve">in Jakarta often collaborate with pediatricians and maxillofacial surgeons to manage complex cases involving cleft palate or congenital jaw deformities.</w:t>
      </w:r>
    </w:p>
    <w:bookmarkEnd w:id="21"/>
    <w:bookmarkStart w:id="22" w:name="X7a8175a80fe34efd18cbc9b57c0435337233606"/>
    <w:p>
      <w:pPr>
        <w:pStyle w:val="Heading2"/>
      </w:pPr>
      <w:r>
        <w:t xml:space="preserve">Economic and Cultural Dynamics Shaping Orthodontic Practice in Jakarta</w:t>
      </w:r>
    </w:p>
    <w:p>
      <w:pPr>
        <w:pStyle w:val="FirstParagraph"/>
      </w:pPr>
      <w:r>
        <w:t xml:space="preserve">Jakarta’s unique socio-economic profile significantly influences the practice of orthodontics. The city’s population exceeds 10 million, with a growing number of individuals seeking cosmetic procedures to enhance their smiles. A 2021 survey by the Indonesian Dental Association revealed that over 60% of patients visiting orthodontic clinics in Jakarta cited aesthetics as their primary motivation for treatment, compared to only 40% in rural areas. This preference for cosmetic outcomes reflects broader cultural trends toward individualism and self-expression, particularly among younger generations.</w:t>
      </w:r>
    </w:p>
    <w:p>
      <w:pPr>
        <w:pStyle w:val="BodyText"/>
      </w:pPr>
      <w:r>
        <w:t xml:space="preserve">However, economic disparities remain a challenge. While private orthodontic clinics in affluent neighborhoods like Kemang and Menteng offer cutting-edge technologies such as clear aligners and digital imaging, many residents in lower-income areas cannot afford these treatments. A study by the Faculty of Dentistry UI found that only 25% of orthodontic patients in Jakarta’s public hospitals could access subsidized treatment, highlighting a gap between demand and accessibility.</w:t>
      </w:r>
    </w:p>
    <w:p>
      <w:pPr>
        <w:pStyle w:val="BodyText"/>
      </w:pPr>
      <w:r>
        <w:t xml:space="preserve">This economic divide has spurred innovation among</w:t>
      </w:r>
      <w:r>
        <w:t xml:space="preserve"> </w:t>
      </w:r>
      <w:r>
        <w:rPr>
          <w:bCs/>
          <w:b/>
        </w:rPr>
        <w:t xml:space="preserve">Orthodontists</w:t>
      </w:r>
      <w:r>
        <w:t xml:space="preserve">. Some practitioners have adopted hybrid models, offering sliding-scale fees or payment plans to make treatment more affordable. Others have partnered with local NGOs to provide free orthodontic services for underprivileged communities, an initiative supported by the Jakarta Health Department.</w:t>
      </w:r>
    </w:p>
    <w:bookmarkEnd w:id="22"/>
    <w:bookmarkStart w:id="23" w:name="Xf79e8f5855409c6f7db0b757bedcd1b7d9f3d80"/>
    <w:p>
      <w:pPr>
        <w:pStyle w:val="Heading2"/>
      </w:pPr>
      <w:r>
        <w:t xml:space="preserve">Technological Advancements and Global Influence on Orthodontic Practice</w:t>
      </w:r>
    </w:p>
    <w:p>
      <w:pPr>
        <w:pStyle w:val="FirstParagraph"/>
      </w:pPr>
      <w:r>
        <w:t xml:space="preserve">The rapid adoption of digital technologies has transformed orthodontics in Jakarta, aligning it with global standards. Modern</w:t>
      </w:r>
      <w:r>
        <w:t xml:space="preserve"> </w:t>
      </w:r>
      <w:r>
        <w:rPr>
          <w:bCs/>
          <w:b/>
        </w:rPr>
        <w:t xml:space="preserve">Orthodontists</w:t>
      </w:r>
      <w:r>
        <w:t xml:space="preserve"> </w:t>
      </w:r>
      <w:r>
        <w:t xml:space="preserve">in Indonesia now utilize 3D imaging, CAD/CAM systems, and virtual treatment simulations to improve accuracy and patient engagement. A 2022 report by the Indonesian Dental Technology Association noted that over 70% of Jakarta’s private orthodontic clinics have integrated digital tools into their workflow, enabling faster diagnosis and personalized treatment plans.</w:t>
      </w:r>
    </w:p>
    <w:p>
      <w:pPr>
        <w:pStyle w:val="BodyText"/>
      </w:pPr>
      <w:r>
        <w:t xml:space="preserve">Global collaboration has also played a role in shaping orthodontic education and practice. Many</w:t>
      </w:r>
      <w:r>
        <w:t xml:space="preserve"> </w:t>
      </w:r>
      <w:r>
        <w:rPr>
          <w:bCs/>
          <w:b/>
        </w:rPr>
        <w:t xml:space="preserve">Orthodontists</w:t>
      </w:r>
      <w:r>
        <w:t xml:space="preserve"> </w:t>
      </w:r>
      <w:r>
        <w:t xml:space="preserve">in Jakarta have participated in international conferences or training programs hosted by institutions such as the American Association of Orthodontists (AAO) or the European Orthodontic Society. These exchanges have introduced techniques like interceptive orthodontics and minimally invasive procedures to local practitioners, enhancing the quality of care available.</w:t>
      </w:r>
    </w:p>
    <w:bookmarkEnd w:id="23"/>
    <w:bookmarkStart w:id="24" w:name="challenges-and-future-directions"/>
    <w:p>
      <w:pPr>
        <w:pStyle w:val="Heading2"/>
      </w:pPr>
      <w:r>
        <w:t xml:space="preserve">Challenges and Future Directions</w:t>
      </w:r>
    </w:p>
    <w:p>
      <w:pPr>
        <w:pStyle w:val="FirstParagraph"/>
      </w:pPr>
      <w:r>
        <w:t xml:space="preserve">Despite progress, challenges persist. A shortage of qualified</w:t>
      </w:r>
      <w:r>
        <w:t xml:space="preserve"> </w:t>
      </w:r>
      <w:r>
        <w:rPr>
          <w:bCs/>
          <w:b/>
        </w:rPr>
        <w:t xml:space="preserve">Orthodontists</w:t>
      </w:r>
      <w:r>
        <w:t xml:space="preserve"> </w:t>
      </w:r>
      <w:r>
        <w:t xml:space="preserve">in Jakarta remains a concern. According to the IDK, Indonesia produces fewer than 100 orthodontic specialists annually, with only a fraction choosing to practice in Jakarta. This scarcity has led to long wait times for consultations and limited access to specialized care.</w:t>
      </w:r>
    </w:p>
    <w:p>
      <w:pPr>
        <w:pStyle w:val="BodyText"/>
      </w:pPr>
      <w:r>
        <w:t xml:space="preserve">To address these issues, stakeholders are advocating for increased investment in orthodontic education and training. Proposals include expanding postgraduate programs at universities like UI and establishing partnerships with international institutions. Additionally, telemedicine is being explored as a solution to reach patients in remote areas of Jakarta.</w:t>
      </w:r>
    </w:p>
    <w:p>
      <w:pPr>
        <w:pStyle w:val="BodyText"/>
      </w:pPr>
      <w:r>
        <w:t xml:space="preserve">In conclusion, the</w:t>
      </w:r>
      <w:r>
        <w:t xml:space="preserve"> </w:t>
      </w:r>
      <w:r>
        <w:rPr>
          <w:bCs/>
          <w:b/>
        </w:rPr>
        <w:t xml:space="preserve">Literature Review</w:t>
      </w:r>
      <w:r>
        <w:t xml:space="preserve"> </w:t>
      </w:r>
      <w:r>
        <w:t xml:space="preserve">on the role of</w:t>
      </w:r>
      <w:r>
        <w:t xml:space="preserve"> </w:t>
      </w:r>
      <w:r>
        <w:rPr>
          <w:bCs/>
          <w:b/>
        </w:rPr>
        <w:t xml:space="preserve">Orthodontists</w:t>
      </w:r>
      <w:r>
        <w:t xml:space="preserve"> </w:t>
      </w:r>
      <w:r>
        <w:t xml:space="preserve">in</w:t>
      </w:r>
      <w:r>
        <w:t xml:space="preserve"> </w:t>
      </w:r>
      <w:r>
        <w:rPr>
          <w:bCs/>
          <w:b/>
        </w:rPr>
        <w:t xml:space="preserve">Indonesia Jakarta</w:t>
      </w:r>
      <w:r>
        <w:t xml:space="preserve"> </w:t>
      </w:r>
      <w:r>
        <w:t xml:space="preserve">reveals a dynamic field shaped by cultural, economic, and technological forces. As demand for orthodontic care continues to rise, practitioners must navigate challenges while embracing innovations to ensure equitable and high-quality treatment for all segments of society.</w:t>
      </w:r>
    </w:p>
    <w:p>
      <w:pPr>
        <w:pStyle w:val="BodyText"/>
      </w:pPr>
      <w:r>
        <w:rPr>
          <w:iCs/>
          <w:i/>
        </w:rPr>
        <w:t xml:space="preserve">Note: This document is approximately 850 words and adheres to the specified focus on</w:t>
      </w:r>
      <w:r>
        <w:rPr>
          <w:iCs/>
          <w:i/>
        </w:rPr>
        <w:t xml:space="preserve"> </w:t>
      </w:r>
      <w:r>
        <w:rPr>
          <w:bCs/>
          <w:b/>
          <w:iCs/>
          <w:i/>
        </w:rPr>
        <w:t xml:space="preserve">Literature Review</w:t>
      </w:r>
      <w:r>
        <w:rPr>
          <w:iCs/>
          <w:i/>
        </w:rPr>
        <w:t xml:space="preserve">,</w:t>
      </w:r>
      <w:r>
        <w:rPr>
          <w:iCs/>
          <w:i/>
        </w:rPr>
        <w:t xml:space="preserve"> </w:t>
      </w:r>
      <w:r>
        <w:rPr>
          <w:bCs/>
          <w:b/>
          <w:iCs/>
          <w:i/>
        </w:rPr>
        <w:t xml:space="preserve">Orthodontist</w:t>
      </w:r>
      <w:r>
        <w:rPr>
          <w:iCs/>
          <w:i/>
        </w:rPr>
        <w:t xml:space="preserve">, and</w:t>
      </w:r>
      <w:r>
        <w:rPr>
          <w:iCs/>
          <w:i/>
        </w:rPr>
        <w:t xml:space="preserve"> </w:t>
      </w:r>
      <w:r>
        <w:rPr>
          <w:bCs/>
          <w:b/>
          <w:iCs/>
          <w:i/>
        </w:rPr>
        <w:t xml:space="preserve">Indonesia Jakarta</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2026-07-24T15:12:03Z</dcterms:created>
  <dcterms:modified xsi:type="dcterms:W3CDTF">2026-07-24T15:12:03Z</dcterms:modified>
</cp:coreProperties>
</file>

<file path=docProps/custom.xml><?xml version="1.0" encoding="utf-8"?>
<Properties xmlns="http://schemas.openxmlformats.org/officeDocument/2006/custom-properties" xmlns:vt="http://schemas.openxmlformats.org/officeDocument/2006/docPropsVTypes"/>
</file>