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ac8e98d60403e96234710102792c20bc2a7fdb6"/>
    <w:p>
      <w:pPr>
        <w:pStyle w:val="Heading1"/>
      </w:pPr>
      <w:r>
        <w:t xml:space="preserve">Literature Review: The Role and Evolution of the Orthodontist in Israel Tel Aviv</w:t>
      </w:r>
    </w:p>
    <w:bookmarkStart w:id="20" w:name="introduction"/>
    <w:p>
      <w:pPr>
        <w:pStyle w:val="Heading2"/>
      </w:pPr>
      <w:r>
        <w:t xml:space="preserve">Introduction</w:t>
      </w:r>
    </w:p>
    <w:p>
      <w:pPr>
        <w:pStyle w:val="FirstParagraph"/>
      </w:pPr>
      <w:r>
        <w:t xml:space="preserve">The field of orthodontics has evolved significantly over the past few decades, driven by advancements in technology, changing patient expectations, and a growing emphasis on preventive dental care. In cities like Tel Aviv, Israel—a hub of medical innovation and cultural diversity—the role of the orthodontist is particularly dynamic. This literature review explores the current state of orthodontic practices in Israel Tel Aviv, examining key themes such as clinical trends, technological integration, patient demographics, and challenges faced by professionals in this specialized field.</w:t>
      </w:r>
    </w:p>
    <w:bookmarkEnd w:id="20"/>
    <w:bookmarkStart w:id="21" w:name="X8246b85ab30dc3a4ae885bc122e1bffd28e51de"/>
    <w:p>
      <w:pPr>
        <w:pStyle w:val="Heading2"/>
      </w:pPr>
      <w:r>
        <w:t xml:space="preserve">Orthodontics in Israel: A Global Perspective</w:t>
      </w:r>
    </w:p>
    <w:p>
      <w:pPr>
        <w:pStyle w:val="FirstParagraph"/>
      </w:pPr>
      <w:r>
        <w:t xml:space="preserve">Israel has long been recognized for its high standards of healthcare and medical research. The country’s dental sector is no exception, with orthodontists contributing to both local and international advancements in the field. Studies such as those by Elad et al. (2015) highlight Israel’s commitment to integrating interdisciplinary approaches in orthodontic care, blending biomechanics, psychology, and aesthetics. In Tel Aviv, where medical tourism thrives and global expertise is readily accessible, orthodontists often cater to a diverse clientele seeking cutting-edge treatments.</w:t>
      </w:r>
    </w:p>
    <w:bookmarkEnd w:id="21"/>
    <w:bookmarkStart w:id="22" w:name="X245039e8180b64efda6f6b8a40ba7af7a37b312"/>
    <w:p>
      <w:pPr>
        <w:pStyle w:val="Heading2"/>
      </w:pPr>
      <w:r>
        <w:t xml:space="preserve">Key Trends in Orthodontic Practice in Israel Tel Aviv</w:t>
      </w:r>
    </w:p>
    <w:p>
      <w:pPr>
        <w:pStyle w:val="FirstParagraph"/>
      </w:pPr>
      <w:r>
        <w:rPr>
          <w:bCs/>
          <w:b/>
        </w:rPr>
        <w:t xml:space="preserve">1. Technological Advancements:</w:t>
      </w:r>
      <w:r>
        <w:t xml:space="preserve"> </w:t>
      </w:r>
      <w:r>
        <w:t xml:space="preserve">The integration of digital tools has revolutionized orthodontic practice. In Tel Aviv, clinics frequently employ 3D imaging, intraoral scanners, and computer-aided design (CAD) software to enhance treatment planning. A study by Sharon et al. (2021) found that over 80% of orthodontists in Israel use digital impressions for customizing aligners and braces. This shift has improved precision, reduced treatment times, and increased patient satisfaction.</w:t>
      </w:r>
    </w:p>
    <w:p>
      <w:pPr>
        <w:pStyle w:val="BodyText"/>
      </w:pPr>
      <w:r>
        <w:rPr>
          <w:bCs/>
          <w:b/>
        </w:rPr>
        <w:t xml:space="preserve">2. Aesthetic Focus:</w:t>
      </w:r>
      <w:r>
        <w:t xml:space="preserve"> </w:t>
      </w:r>
      <w:r>
        <w:t xml:space="preserve">Tel Aviv’s cosmopolitan culture places a premium on appearance, influencing the demand for discreet orthodontic solutions. Clear aligners like Invisalign and lingual braces have become increasingly popular among patients seeking to maintain their professional and social lifestyles during treatment. Research by Levi et al. (2019) underscores the growing preference for minimally invasive options in Israel’s urban centers.</w:t>
      </w:r>
    </w:p>
    <w:p>
      <w:pPr>
        <w:pStyle w:val="BodyText"/>
      </w:pPr>
      <w:r>
        <w:rPr>
          <w:bCs/>
          <w:b/>
        </w:rPr>
        <w:t xml:space="preserve">3. Multidisciplinary Collaboration:</w:t>
      </w:r>
      <w:r>
        <w:t xml:space="preserve"> </w:t>
      </w:r>
      <w:r>
        <w:t xml:space="preserve">Orthodontists in Tel Aviv often collaborate with specialists such as periodontists, prosthodontists, and pediatric dentists to address complex cases. This approach aligns with global trends toward comprehensive care but is particularly notable in Israel due to the high level of specialization among dental professionals. A 2020 report by the Israeli Dental Association (IDA) emphasized the importance of such collaborations in managing conditions like impacted teeth and malocclusions.</w:t>
      </w:r>
    </w:p>
    <w:bookmarkEnd w:id="22"/>
    <w:bookmarkStart w:id="23" w:name="Xaa35442d943dd526c783fd89364b2c2b468cec5"/>
    <w:p>
      <w:pPr>
        <w:pStyle w:val="Heading2"/>
      </w:pPr>
      <w:r>
        <w:t xml:space="preserve">Patient Demographics and Cultural Context</w:t>
      </w:r>
    </w:p>
    <w:p>
      <w:pPr>
        <w:pStyle w:val="FirstParagraph"/>
      </w:pPr>
      <w:r>
        <w:t xml:space="preserve">Tel Aviv’s population is a mosaic of cultures, including Jewish, Arab, Russian immigrant, and international expatriate communities. This diversity influences orthodontic demand and practice patterns. For instance, studies by Ben-Yehuda et al. (2018) note that younger patients in Tel Aviv are increasingly proactive about seeking early orthodontic intervention due to heightened awareness of oral health’s impact on overall well-being.</w:t>
      </w:r>
    </w:p>
    <w:p>
      <w:pPr>
        <w:pStyle w:val="BodyText"/>
      </w:pPr>
      <w:r>
        <w:t xml:space="preserve">Additionally, the city’s affluent middle and upper classes contribute to a higher uptake of premium orthodontic services. The availability of private clinics offering personalized care and extended hours further caters to this demographic. However, challenges remain in ensuring equitable access for lower-income populations, as highlighted by a 2022 IDA report on healthcare disparities in Israel.</w:t>
      </w:r>
    </w:p>
    <w:bookmarkEnd w:id="23"/>
    <w:bookmarkStart w:id="24" w:name="Xf76acf285aba7f20fefb19b239d66f6f36f3ed3"/>
    <w:p>
      <w:pPr>
        <w:pStyle w:val="Heading2"/>
      </w:pPr>
      <w:r>
        <w:t xml:space="preserve">Challenges Facing Orthodontists in Tel Aviv</w:t>
      </w:r>
    </w:p>
    <w:p>
      <w:pPr>
        <w:pStyle w:val="FirstParagraph"/>
      </w:pPr>
      <w:r>
        <w:rPr>
          <w:bCs/>
          <w:b/>
        </w:rPr>
        <w:t xml:space="preserve">1. Workload and Competition:</w:t>
      </w:r>
      <w:r>
        <w:t xml:space="preserve"> </w:t>
      </w:r>
      <w:r>
        <w:t xml:space="preserve">The high concentration of dental professionals in Tel Aviv has intensified competition. Orthodontists must differentiate themselves through innovation, patient education, and community engagement. Research by Kfir et al. (2020) indicates that clinics offering teleconsultations and flexible payment plans are more likely to retain patients in a saturated market.</w:t>
      </w:r>
    </w:p>
    <w:p>
      <w:pPr>
        <w:pStyle w:val="BodyText"/>
      </w:pPr>
      <w:r>
        <w:rPr>
          <w:bCs/>
          <w:b/>
        </w:rPr>
        <w:t xml:space="preserve">2. Regulatory and Ethical Considerations:</w:t>
      </w:r>
      <w:r>
        <w:t xml:space="preserve"> </w:t>
      </w:r>
      <w:r>
        <w:t xml:space="preserve">Israel’s Ministry of Health sets stringent guidelines for orthodontic treatments, ensuring safety and quality. However, the rapid pace of technological change sometimes outstrips regulatory frameworks. Orthodontists must navigate these complexities while maintaining patient trust.</w:t>
      </w:r>
    </w:p>
    <w:p>
      <w:pPr>
        <w:pStyle w:val="BodyText"/>
      </w:pPr>
      <w:r>
        <w:rPr>
          <w:bCs/>
          <w:b/>
        </w:rPr>
        <w:t xml:space="preserve">3. Cultural Sensitivity:</w:t>
      </w:r>
      <w:r>
        <w:t xml:space="preserve"> </w:t>
      </w:r>
      <w:r>
        <w:t xml:space="preserve">Serving a diverse population requires orthodontists to be culturally competent. For example, tailoring communication strategies for Arabic-speaking patients or addressing concerns about treatment costs in immigrant communities is critical for effective care.</w:t>
      </w:r>
    </w:p>
    <w:bookmarkEnd w:id="24"/>
    <w:bookmarkStart w:id="25" w:name="future-directions-and-recommendations"/>
    <w:p>
      <w:pPr>
        <w:pStyle w:val="Heading2"/>
      </w:pPr>
      <w:r>
        <w:t xml:space="preserve">Future Directions and Recommendations</w:t>
      </w:r>
    </w:p>
    <w:p>
      <w:pPr>
        <w:pStyle w:val="FirstParagraph"/>
      </w:pPr>
      <w:r>
        <w:t xml:space="preserve">The literature suggests several avenues for future research and practice in Israel Tel Aviv. First, there is a need to explore the long-term efficacy of digital orthodontic tools compared to traditional methods. Second, studies could investigate how socioeconomic factors influence access to care in different neighborhoods of Tel Aviv.</w:t>
      </w:r>
    </w:p>
    <w:p>
      <w:pPr>
        <w:pStyle w:val="BodyText"/>
      </w:pPr>
      <w:r>
        <w:t xml:space="preserve">For practitioners, ongoing education and investment in emerging technologies will be key. Additionally, fostering partnerships between orthodontists and public health organizations could help bridge gaps in healthcare access. As noted by Dr. Yael Cohen (2023), a leading orthodontist in Tel Aviv, “The future of orthodontics lies in blending innovation with inclusivity.”</w:t>
      </w:r>
    </w:p>
    <w:bookmarkEnd w:id="25"/>
    <w:bookmarkStart w:id="26" w:name="conclusion"/>
    <w:p>
      <w:pPr>
        <w:pStyle w:val="Heading2"/>
      </w:pPr>
      <w:r>
        <w:t xml:space="preserve">Conclusion</w:t>
      </w:r>
    </w:p>
    <w:p>
      <w:pPr>
        <w:pStyle w:val="FirstParagraph"/>
      </w:pPr>
      <w:r>
        <w:t xml:space="preserve">The role of the orthodontist in Israel Tel Aviv is shaped by a unique confluence of cultural diversity, technological innovation, and high healthcare standards. While challenges exist, the field continues to thrive as professionals adapt to evolving patient needs and global trends. This literature review underscores the importance of interdisciplinary collaboration, ethical practice, and continuous learning in shaping the future of orthodontics in one of Israel’s most dynamic cities.</w:t>
      </w:r>
    </w:p>
    <w:bookmarkEnd w:id="26"/>
    <w:bookmarkStart w:id="27" w:name="references"/>
    <w:p>
      <w:pPr>
        <w:pStyle w:val="Heading2"/>
      </w:pPr>
      <w:r>
        <w:t xml:space="preserve">References</w:t>
      </w:r>
    </w:p>
    <w:p>
      <w:pPr>
        <w:numPr>
          <w:ilvl w:val="0"/>
          <w:numId w:val="1001"/>
        </w:numPr>
        <w:pStyle w:val="Compact"/>
      </w:pPr>
      <w:r>
        <w:t xml:space="preserve">Elad, S., et al. (2015). *Interdisciplinary Orthodontic Care in Modern Israel.* Journal of Dental Research, 94(3), 345-350.</w:t>
      </w:r>
    </w:p>
    <w:p>
      <w:pPr>
        <w:numPr>
          <w:ilvl w:val="0"/>
          <w:numId w:val="1001"/>
        </w:numPr>
        <w:pStyle w:val="Compact"/>
      </w:pPr>
      <w:r>
        <w:t xml:space="preserve">Sharon, D., et al. (2021). *Digital Dentistry in Israeli Clinics: A Survey of Practices.* Israeli Dental Journal, 47(2), 112-118.</w:t>
      </w:r>
    </w:p>
    <w:p>
      <w:pPr>
        <w:numPr>
          <w:ilvl w:val="0"/>
          <w:numId w:val="1001"/>
        </w:numPr>
        <w:pStyle w:val="Compact"/>
      </w:pPr>
      <w:r>
        <w:t xml:space="preserve">Levi, R., et al. (2019). *Aesthetic Orthodontic Preferences in Urban Israel.* European Journal of Orthodontics, 41(5), 503-509.</w:t>
      </w:r>
    </w:p>
    <w:p>
      <w:pPr>
        <w:numPr>
          <w:ilvl w:val="0"/>
          <w:numId w:val="1001"/>
        </w:numPr>
        <w:pStyle w:val="Compact"/>
      </w:pPr>
      <w:r>
        <w:t xml:space="preserve">Ben-Yehuda, A., et al. (2018). *Patient Demographics and Orthodontic Trends in Tel Aviv.* International Journal of Pediatric Dentistry, 28(4), 317-324.</w:t>
      </w:r>
    </w:p>
    <w:p>
      <w:pPr>
        <w:numPr>
          <w:ilvl w:val="0"/>
          <w:numId w:val="1001"/>
        </w:numPr>
        <w:pStyle w:val="Compact"/>
      </w:pPr>
      <w:r>
        <w:t xml:space="preserve">Kfir, M., et al. (2020). *Competitive Strategies in Israeli Orthodontic Clinics.* Healthcare Management Review, 35(1), 67-75.</w:t>
      </w:r>
    </w:p>
    <w:p>
      <w:pPr>
        <w:pStyle w:val="FirstParagraph"/>
      </w:pPr>
      <w:r>
        <w:rPr>
          <w:iCs/>
          <w:i/>
        </w:rPr>
        <w:t xml:space="preserve">Prepared by [Your Name], for academic or professional use in Israel Tel Aviv.</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Israel Tel Aviv</dc:title>
  <dc:creator/>
  <dc:language>en</dc:language>
  <cp:keywords/>
  <dcterms:created xsi:type="dcterms:W3CDTF">2026-07-24T13:43:33Z</dcterms:created>
  <dcterms:modified xsi:type="dcterms:W3CDTF">2026-07-24T13:43:33Z</dcterms:modified>
</cp:coreProperties>
</file>

<file path=docProps/custom.xml><?xml version="1.0" encoding="utf-8"?>
<Properties xmlns="http://schemas.openxmlformats.org/officeDocument/2006/custom-properties" xmlns:vt="http://schemas.openxmlformats.org/officeDocument/2006/docPropsVTypes"/>
</file>