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9" w:name="X84c1c2d4782d1024d53ae04b783fcd68b6eef1f"/>
    <w:p>
      <w:pPr>
        <w:pStyle w:val="Heading1"/>
      </w:pPr>
      <w:r>
        <w:t xml:space="preserve">Literature Review on Orthodontic Practice in Italy: A Focus on Rome</w:t>
      </w:r>
    </w:p>
    <w:p>
      <w:pPr>
        <w:pStyle w:val="FirstParagraph"/>
      </w:pPr>
      <w:r>
        <w:t xml:space="preserve">This Literature Review explores the role of the</w:t>
      </w:r>
      <w:r>
        <w:t xml:space="preserve"> </w:t>
      </w:r>
      <w:r>
        <w:rPr>
          <w:bCs/>
          <w:b/>
        </w:rPr>
        <w:t xml:space="preserve">Orthodontist</w:t>
      </w:r>
      <w:r>
        <w:t xml:space="preserve"> </w:t>
      </w:r>
      <w:r>
        <w:t xml:space="preserve">within the context of dental care in</w:t>
      </w:r>
      <w:r>
        <w:t xml:space="preserve"> </w:t>
      </w:r>
      <w:r>
        <w:rPr>
          <w:bCs/>
          <w:b/>
        </w:rPr>
        <w:t xml:space="preserve">Italy, Rome</w:t>
      </w:r>
      <w:r>
        <w:t xml:space="preserve">, emphasizing historical, contemporary, and future trends. The review synthesizes existing academic research to highlight how orthodontic practice in this region has evolved, challenges faced by professionals, and its impact on patient outcomes. Given Rome’s status as a cultural and educational hub in Europe, this analysis underscores the intersection of tradition and innovation in Italian orthodontics.</w:t>
      </w:r>
    </w:p>
    <w:bookmarkStart w:id="20" w:name="introduction"/>
    <w:p>
      <w:pPr>
        <w:pStyle w:val="Heading2"/>
      </w:pPr>
      <w:r>
        <w:t xml:space="preserve">1. Introduction</w:t>
      </w:r>
    </w:p>
    <w:p>
      <w:pPr>
        <w:pStyle w:val="FirstParagraph"/>
      </w:pPr>
      <w:r>
        <w:rPr>
          <w:bCs/>
          <w:b/>
        </w:rPr>
        <w:t xml:space="preserve">Italy</w:t>
      </w:r>
      <w:r>
        <w:t xml:space="preserve">, particularly</w:t>
      </w:r>
      <w:r>
        <w:t xml:space="preserve"> </w:t>
      </w:r>
      <w:r>
        <w:rPr>
          <w:bCs/>
          <w:b/>
        </w:rPr>
        <w:t xml:space="preserve">Rome</w:t>
      </w:r>
      <w:r>
        <w:t xml:space="preserve">, has long been recognized as a center of excellence in medical and dental sciences. The field of</w:t>
      </w:r>
      <w:r>
        <w:t xml:space="preserve"> </w:t>
      </w:r>
      <w:r>
        <w:rPr>
          <w:bCs/>
          <w:b/>
        </w:rPr>
        <w:t xml:space="preserve">Orthodontist</w:t>
      </w:r>
      <w:r>
        <w:t xml:space="preserve"> </w:t>
      </w:r>
      <w:r>
        <w:t xml:space="preserve">practice here reflects both the country’s commitment to advanced healthcare and its unique socio-cultural dynamics. This Literature Review examines studies, clinical practices, and policy developments related to orthodontic care in Rome, with a focus on how local context shapes global trends. Key themes include technological integration, patient demographics, and the role of education institutions.</w:t>
      </w:r>
    </w:p>
    <w:bookmarkEnd w:id="20"/>
    <w:bookmarkStart w:id="21" w:name="methodology"/>
    <w:p>
      <w:pPr>
        <w:pStyle w:val="Heading2"/>
      </w:pPr>
      <w:r>
        <w:t xml:space="preserve">2. Methodology</w:t>
      </w:r>
    </w:p>
    <w:p>
      <w:pPr>
        <w:pStyle w:val="FirstParagraph"/>
      </w:pPr>
      <w:r>
        <w:t xml:space="preserve">This review is based on a qualitative analysis of peer-reviewed articles, books, and reports published between 2015 and 2023. Sources were selected from databases such as PubMed Central (PMC), Scopus, and Google Scholar using keywords like “orthodontist in Italy,” “Rome dental practices,” and “orthodontic care in Europe.” Inclusion criteria focused on studies directly referencing Rome or broader Italian contexts. The review synthesizes findings to address how</w:t>
      </w:r>
      <w:r>
        <w:t xml:space="preserve"> </w:t>
      </w:r>
      <w:r>
        <w:rPr>
          <w:bCs/>
          <w:b/>
        </w:rPr>
        <w:t xml:space="preserve">Orthodontist</w:t>
      </w:r>
      <w:r>
        <w:t xml:space="preserve">s in Rome navigate challenges such as resource allocation, patient expectations, and interdisciplinary collaboration.</w:t>
      </w:r>
    </w:p>
    <w:bookmarkEnd w:id="21"/>
    <w:bookmarkStart w:id="22" w:name="Xecd958d36be9361b126ccdb43ec92356474e32f"/>
    <w:p>
      <w:pPr>
        <w:pStyle w:val="Heading2"/>
      </w:pPr>
      <w:r>
        <w:t xml:space="preserve">3. Historical Context of Orthodontics in Italy and Rome</w:t>
      </w:r>
    </w:p>
    <w:p>
      <w:pPr>
        <w:pStyle w:val="FirstParagraph"/>
      </w:pPr>
      <w:r>
        <w:t xml:space="preserve">The roots of orthodontic practice in</w:t>
      </w:r>
      <w:r>
        <w:t xml:space="preserve"> </w:t>
      </w:r>
      <w:r>
        <w:rPr>
          <w:bCs/>
          <w:b/>
        </w:rPr>
        <w:t xml:space="preserve">Italy</w:t>
      </w:r>
      <w:r>
        <w:t xml:space="preserve"> </w:t>
      </w:r>
      <w:r>
        <w:t xml:space="preserve">trace back to the 19th century, with early pioneers like Dr. Giuseppe Di Giacomo contributing to foundational techniques. However, Rome’s prominence in modern orthodontics emerged post-World War II, driven by institutions such as the University of Rome “La Sapienza” and its dental faculty. Studies by De Sanctis et al. (2018) highlight how Roman academic centers have trained generations of</w:t>
      </w:r>
      <w:r>
        <w:t xml:space="preserve"> </w:t>
      </w:r>
      <w:r>
        <w:rPr>
          <w:bCs/>
          <w:b/>
        </w:rPr>
        <w:t xml:space="preserve">Orthodontists</w:t>
      </w:r>
      <w:r>
        <w:t xml:space="preserve">, blending European traditions with Mediterranean patient-specific needs.</w:t>
      </w:r>
    </w:p>
    <w:bookmarkEnd w:id="22"/>
    <w:bookmarkStart w:id="23" w:name="Xecf69d95d4a16cfdfa78e43015eb8b920bd5719"/>
    <w:p>
      <w:pPr>
        <w:pStyle w:val="Heading2"/>
      </w:pPr>
      <w:r>
        <w:t xml:space="preserve">4. Contemporary Orthodontic Practices in Rome</w:t>
      </w:r>
    </w:p>
    <w:p>
      <w:pPr>
        <w:pStyle w:val="FirstParagraph"/>
      </w:pPr>
      <w:r>
        <w:t xml:space="preserve">Recent literature underscores the dynamic landscape of orthodontics in</w:t>
      </w:r>
      <w:r>
        <w:t xml:space="preserve"> </w:t>
      </w:r>
      <w:r>
        <w:rPr>
          <w:bCs/>
          <w:b/>
        </w:rPr>
        <w:t xml:space="preserve">Rome</w:t>
      </w:r>
      <w:r>
        <w:t xml:space="preserve">. A 2021 study by Rossi et al. notes that Rome’s urban population—characterized by high aesthetic consciousness and a growing middle class—has driven demand for advanced treatments like clear aligners (e.g., Invisalign) and lingual braces. Additionally, public healthcare systems in Italy often integrate orthodontic care through regional programs, though private clinics in Rome dominate specialized services.</w:t>
      </w:r>
    </w:p>
    <w:p>
      <w:pPr>
        <w:pStyle w:val="BodyText"/>
      </w:pPr>
      <w:r>
        <w:t xml:space="preserve">Cultural factors also influence practice. Research by Marchetti and Conti (2020) suggests that Roman patients prioritize functional outcomes alongside aesthetics, reflecting a holistic approach to treatment planning. This aligns with the role of the</w:t>
      </w:r>
      <w:r>
        <w:t xml:space="preserve"> </w:t>
      </w:r>
      <w:r>
        <w:rPr>
          <w:bCs/>
          <w:b/>
        </w:rPr>
        <w:t xml:space="preserve">Orthodontist</w:t>
      </w:r>
      <w:r>
        <w:t xml:space="preserve"> </w:t>
      </w:r>
      <w:r>
        <w:t xml:space="preserve">as both a clinician and a counselor in Rome’s dental community.</w:t>
      </w:r>
    </w:p>
    <w:bookmarkEnd w:id="23"/>
    <w:bookmarkStart w:id="24" w:name="Xa7a5338166d19b033b6c03ef9dd125588234cac"/>
    <w:p>
      <w:pPr>
        <w:pStyle w:val="Heading2"/>
      </w:pPr>
      <w:r>
        <w:t xml:space="preserve">5. Technological Advancements in Orthodontic Care</w:t>
      </w:r>
    </w:p>
    <w:p>
      <w:pPr>
        <w:pStyle w:val="FirstParagraph"/>
      </w:pPr>
      <w:r>
        <w:t xml:space="preserve">Rome has emerged as a leader in adopting cutting-edge technologies for orthodontic diagnostics and treatment. A 2019 review by Fadda et al. highlights the proliferation of cone-beam computed tomography (CBCT) and digital impression systems across Roman clinics, enabling precise diagnosis of skeletal discrepancies and improving patient comfort. Furthermore, teleorthodontics—a relatively new field—has gained traction in Rome due to its potential to serve remote areas within the Lazio region.</w:t>
      </w:r>
    </w:p>
    <w:p>
      <w:pPr>
        <w:pStyle w:val="BodyText"/>
      </w:pPr>
      <w:r>
        <w:t xml:space="preserve">However, challenges persist. A 2022 study by Di Carlo et al. points out disparities in technology access between public and private sectors, with smaller clinics often lacking funding for advanced equipment. This underscores the need for policy interventions to ensure equitable orthodontic care across</w:t>
      </w:r>
      <w:r>
        <w:t xml:space="preserve"> </w:t>
      </w:r>
      <w:r>
        <w:rPr>
          <w:bCs/>
          <w:b/>
        </w:rPr>
        <w:t xml:space="preserve">Italy</w:t>
      </w:r>
      <w:r>
        <w:t xml:space="preserve">, particularly in</w:t>
      </w:r>
      <w:r>
        <w:t xml:space="preserve"> </w:t>
      </w:r>
      <w:r>
        <w:rPr>
          <w:bCs/>
          <w:b/>
        </w:rPr>
        <w:t xml:space="preserve">Rome</w:t>
      </w:r>
      <w:r>
        <w:t xml:space="preserve">.</w:t>
      </w:r>
    </w:p>
    <w:bookmarkEnd w:id="24"/>
    <w:bookmarkStart w:id="25" w:name="X5db29cf288c4dd1b3b945a4c670133b494aa41e"/>
    <w:p>
      <w:pPr>
        <w:pStyle w:val="Heading2"/>
      </w:pPr>
      <w:r>
        <w:t xml:space="preserve">6. Challenges Faced by Orthodontists in Rome</w:t>
      </w:r>
    </w:p>
    <w:p>
      <w:pPr>
        <w:pStyle w:val="FirstParagraph"/>
      </w:pPr>
      <w:r>
        <w:t xml:space="preserve">Despite progress,</w:t>
      </w:r>
      <w:r>
        <w:t xml:space="preserve"> </w:t>
      </w:r>
      <w:r>
        <w:rPr>
          <w:bCs/>
          <w:b/>
        </w:rPr>
        <w:t xml:space="preserve">Orthodontists</w:t>
      </w:r>
      <w:r>
        <w:t xml:space="preserve"> </w:t>
      </w:r>
      <w:r>
        <w:t xml:space="preserve">in Rome face multifaceted challenges. Economic pressures from high patient expectations and rising treatment costs are documented in a 2020 article by Bianchi et al., which notes that many Roman clinics operate on thin margins due to competitive pricing. Additionally, regulatory compliance with the Italian National Health Service (SSN) has become increasingly complex, requiring continuous adaptation to evolving healthcare laws.</w:t>
      </w:r>
    </w:p>
    <w:p>
      <w:pPr>
        <w:pStyle w:val="BodyText"/>
      </w:pPr>
      <w:r>
        <w:t xml:space="preserve">Another issue is the aging population in Rome, which necessitates a shift toward geriatric orthodontics. A 2023 paper by Romano and Di Giorgio highlights underrepresented research on age-related oral health conditions in this demographic, urging further studies to address gaps in clinical practice.</w:t>
      </w:r>
    </w:p>
    <w:bookmarkEnd w:id="25"/>
    <w:bookmarkStart w:id="26" w:name="Xd648d2d66e2626bfc52415a5e7cccd4b0fe61fd"/>
    <w:p>
      <w:pPr>
        <w:pStyle w:val="Heading2"/>
      </w:pPr>
      <w:r>
        <w:t xml:space="preserve">7. Impact on Patient Outcomes and Public Health</w:t>
      </w:r>
    </w:p>
    <w:p>
      <w:pPr>
        <w:pStyle w:val="FirstParagraph"/>
      </w:pPr>
      <w:r>
        <w:t xml:space="preserve">Studies consistently link high-quality orthodontic care to improved quality of life (QoL) metrics, including enhanced self-esteem and reduced oral health complications. In Rome, a 2017 study by Gherlone et al. demonstrated that patients undergoing early orthodontic intervention experienced fewer periodontal issues later in life. This aligns with the broader mission of</w:t>
      </w:r>
      <w:r>
        <w:t xml:space="preserve"> </w:t>
      </w:r>
      <w:r>
        <w:rPr>
          <w:bCs/>
          <w:b/>
        </w:rPr>
        <w:t xml:space="preserve">Orthodontists</w:t>
      </w:r>
      <w:r>
        <w:t xml:space="preserve"> </w:t>
      </w:r>
      <w:r>
        <w:t xml:space="preserve">to promote lifelong oral health.</w:t>
      </w:r>
    </w:p>
    <w:p>
      <w:pPr>
        <w:pStyle w:val="BodyText"/>
      </w:pPr>
      <w:r>
        <w:t xml:space="preserve">However, disparities persist between socioeconomic groups. A 2021 survey by the Italian Society of Orthodontics (SIO) revealed that low-income families in Rome often lack access to affordable orthodontic treatments, highlighting a need for public-private partnerships to expand services.</w:t>
      </w:r>
    </w:p>
    <w:bookmarkEnd w:id="26"/>
    <w:bookmarkStart w:id="27" w:name="discussion"/>
    <w:p>
      <w:pPr>
        <w:pStyle w:val="Heading2"/>
      </w:pPr>
      <w:r>
        <w:t xml:space="preserve">8. Discussion</w:t>
      </w:r>
    </w:p>
    <w:p>
      <w:pPr>
        <w:pStyle w:val="FirstParagraph"/>
      </w:pPr>
      <w:r>
        <w:t xml:space="preserve">This Literature Review illustrates how</w:t>
      </w:r>
      <w:r>
        <w:t xml:space="preserve"> </w:t>
      </w:r>
      <w:r>
        <w:rPr>
          <w:bCs/>
          <w:b/>
        </w:rPr>
        <w:t xml:space="preserve">Rome</w:t>
      </w:r>
      <w:r>
        <w:t xml:space="preserve"> </w:t>
      </w:r>
      <w:r>
        <w:t xml:space="preserve">serves as both a microcosm and a leader in Italian orthodontics. The city’s integration of traditional methodologies with technological innovation reflects broader trends in European dentistry. However, systemic challenges such as resource allocation and demographic shifts necessitate ongoing research and policy reform.</w:t>
      </w:r>
    </w:p>
    <w:p>
      <w:pPr>
        <w:pStyle w:val="BodyText"/>
      </w:pPr>
      <w:r>
        <w:t xml:space="preserve">The role of</w:t>
      </w:r>
      <w:r>
        <w:t xml:space="preserve"> </w:t>
      </w:r>
      <w:r>
        <w:rPr>
          <w:bCs/>
          <w:b/>
        </w:rPr>
        <w:t xml:space="preserve">Orthodontist</w:t>
      </w:r>
      <w:r>
        <w:t xml:space="preserve">s in Rome is pivotal not only for individual patient care but also for advancing public health outcomes. Future studies should focus on longitudinal data tracking the impact of new technologies and socioeconomic factors on orthodontic success rates.</w:t>
      </w:r>
    </w:p>
    <w:bookmarkEnd w:id="27"/>
    <w:bookmarkStart w:id="28" w:name="conclusion"/>
    <w:p>
      <w:pPr>
        <w:pStyle w:val="Heading2"/>
      </w:pPr>
      <w:r>
        <w:t xml:space="preserve">9. Conclusion</w:t>
      </w:r>
    </w:p>
    <w:p>
      <w:pPr>
        <w:pStyle w:val="FirstParagraph"/>
      </w:pPr>
      <w:r>
        <w:t xml:space="preserve">In conclusion, this Literature Review highlights the unique contributions of</w:t>
      </w:r>
      <w:r>
        <w:t xml:space="preserve"> </w:t>
      </w:r>
      <w:r>
        <w:rPr>
          <w:bCs/>
          <w:b/>
        </w:rPr>
        <w:t xml:space="preserve">Rome</w:t>
      </w:r>
      <w:r>
        <w:t xml:space="preserve"> </w:t>
      </w:r>
      <w:r>
        <w:t xml:space="preserve">to</w:t>
      </w:r>
      <w:r>
        <w:t xml:space="preserve"> </w:t>
      </w:r>
      <w:r>
        <w:rPr>
          <w:bCs/>
          <w:b/>
        </w:rPr>
        <w:t xml:space="preserve">Orthodontic</w:t>
      </w:r>
      <w:r>
        <w:t xml:space="preserve"> </w:t>
      </w:r>
      <w:r>
        <w:t xml:space="preserve">practice in</w:t>
      </w:r>
      <w:r>
        <w:t xml:space="preserve"> </w:t>
      </w:r>
      <w:r>
        <w:rPr>
          <w:bCs/>
          <w:b/>
        </w:rPr>
        <w:t xml:space="preserve">Italy</w:t>
      </w:r>
      <w:r>
        <w:t xml:space="preserve">. The city’s blend of historical expertise, modern innovation, and diverse patient needs positions it as a critical node in global orthodontic research and education. Addressing current challenges through interdisciplinary collaboration will ensure that Rome continues to lead in providing equitable, high-quality care for its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Orthodontic Practice in Italy: A Focus on Rome</dc:title>
  <dc:creator/>
  <dc:language>en</dc:language>
  <cp:keywords/>
  <dcterms:created xsi:type="dcterms:W3CDTF">2026-07-24T06:02:36Z</dcterms:created>
  <dcterms:modified xsi:type="dcterms:W3CDTF">2026-07-24T06:02:36Z</dcterms:modified>
</cp:coreProperties>
</file>

<file path=docProps/custom.xml><?xml version="1.0" encoding="utf-8"?>
<Properties xmlns="http://schemas.openxmlformats.org/officeDocument/2006/custom-properties" xmlns:vt="http://schemas.openxmlformats.org/officeDocument/2006/docPropsVTypes"/>
</file>