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f1f4b13570967d5ef54d9396f5dac359f853467"/>
    <w:p>
      <w:pPr>
        <w:pStyle w:val="Heading1"/>
      </w:pPr>
      <w:r>
        <w:t xml:space="preserve">Literature Review: Orthodontists in Japan, Tokyo</w:t>
      </w:r>
    </w:p>
    <w:p>
      <w:pPr>
        <w:pStyle w:val="FirstParagraph"/>
      </w:pPr>
      <w:r>
        <w:t xml:space="preserve">This literature review explores the role and significance of orthodontists in Japan, with a specific focus on the city of Tokyo. As a global hub for advanced medical practices and cultural innovation, Tokyo presents a unique context for examining orthodontic care within Japanese society. The intersection of tradition, technology, and aesthetics in Japan has shaped the field of orthodontics into both a clinical necessity and an aspirational discipline. This review synthesizes existing research on orthodontic trends in Tokyo, highlighting challenges, advancements, and cultural influences that define the profession in this region.</w:t>
      </w:r>
    </w:p>
    <w:bookmarkStart w:id="20" w:name="X1e67826742fb1aa4f0a06207ca7cf4f6d262e66"/>
    <w:p>
      <w:pPr>
        <w:pStyle w:val="Heading2"/>
      </w:pPr>
      <w:r>
        <w:t xml:space="preserve">Historical Development of Orthodontics in Japan</w:t>
      </w:r>
    </w:p>
    <w:p>
      <w:pPr>
        <w:pStyle w:val="FirstParagraph"/>
      </w:pPr>
      <w:r>
        <w:t xml:space="preserve">The field of orthodontics in Japan has evolved significantly over the past century. Early Japanese dental practices were heavily influenced by Western methodologies introduced during the Meiji Restoration (1868–1912), as Japan modernized its healthcare systems to align with global standards. By the 1950s, orthodontic care began to emerge as a distinct specialty, driven by the increasing recognition of dental aesthetics and functional oral health. Tokyo, being Japan’s political and economic center, became a focal point for orthodontic innovation and education.</w:t>
      </w:r>
    </w:p>
    <w:p>
      <w:pPr>
        <w:pStyle w:val="BodyText"/>
      </w:pPr>
      <w:r>
        <w:t xml:space="preserve">Academic institutions such as Tokyo University of Science and Nihon University College of Dental Medicine established specialized orthodontic departments in the mid-20th century. These programs emphasized rigorous training in biomechanics, cephalometric analysis, and patient-centered care. Research from these institutions has since contributed to Japan’s reputation for precision in orthodontic treatments.</w:t>
      </w:r>
    </w:p>
    <w:bookmarkEnd w:id="20"/>
    <w:bookmarkStart w:id="21" w:name="X28ed06fea201c7517f12861e0a5d8858ccafed0"/>
    <w:p>
      <w:pPr>
        <w:pStyle w:val="Heading2"/>
      </w:pPr>
      <w:r>
        <w:t xml:space="preserve">Current Trends and Practices of Orthodontists in Tokyo</w:t>
      </w:r>
    </w:p>
    <w:p>
      <w:pPr>
        <w:pStyle w:val="FirstParagraph"/>
      </w:pPr>
      <w:r>
        <w:t xml:space="preserve">Modern orthodontists in Tokyo operate within a highly competitive landscape, characterized by technological integration and patient-centric approaches. The adoption of digital tools such as 3D imaging, CAD/CAM technology, and clear aligners (e.g., Invisalign) has become widespread. A study published in the</w:t>
      </w:r>
      <w:r>
        <w:t xml:space="preserve"> </w:t>
      </w:r>
      <w:r>
        <w:rPr>
          <w:iCs/>
          <w:i/>
        </w:rPr>
        <w:t xml:space="preserve">Japanese Journal of Orthodontics</w:t>
      </w:r>
      <w:r>
        <w:t xml:space="preserve"> </w:t>
      </w:r>
      <w:r>
        <w:t xml:space="preserve">(2021) found that over 75% of orthodontic clinics in Tokyo utilize digital diagnostic software to enhance treatment planning and patient communication.</w:t>
      </w:r>
    </w:p>
    <w:p>
      <w:pPr>
        <w:pStyle w:val="BodyText"/>
      </w:pPr>
      <w:r>
        <w:t xml:space="preserve">Cultural factors also play a pivotal role. In Japan, where aesthetics are deeply valued, orthodontic treatments often extend beyond functional correction to address cosmetic concerns. This demand is reflected in the high prevalence of adult orthodontics, with approximately 30% of Tokyo’s orthodontic patients being adults seeking smile enhancement.</w:t>
      </w:r>
    </w:p>
    <w:p>
      <w:pPr>
        <w:pStyle w:val="BodyText"/>
      </w:pPr>
      <w:r>
        <w:t xml:space="preserve">Furthermore, Tokyo’s population density and urbanization have influenced the distribution of orthodontic services. Many practitioners specialize in pediatric care or offer flexible appointment schedules to accommodate busy lifestyles. However, challenges such as long wait times for consultations and high treatment costs remain prevalent.</w:t>
      </w:r>
    </w:p>
    <w:bookmarkEnd w:id="21"/>
    <w:bookmarkStart w:id="22" w:name="X4a6997619de11a1c0aca31718f05bcf734ce823"/>
    <w:p>
      <w:pPr>
        <w:pStyle w:val="Heading2"/>
      </w:pPr>
      <w:r>
        <w:t xml:space="preserve">Cultural and Societal Influences on Orthodontic Practice</w:t>
      </w:r>
    </w:p>
    <w:p>
      <w:pPr>
        <w:pStyle w:val="FirstParagraph"/>
      </w:pPr>
      <w:r>
        <w:t xml:space="preserve">The cultural context of Japan profoundly shapes the practice of orthodontics. Japanese society emphasizes harmony, discipline, and collective well-being, which manifests in patient behavior and provider-patient dynamics. For instance, patients often exhibit high compliance with treatment protocols due to a strong sense of duty to their providers.</w:t>
      </w:r>
    </w:p>
    <w:p>
      <w:pPr>
        <w:pStyle w:val="BodyText"/>
      </w:pPr>
      <w:r>
        <w:t xml:space="preserve">Additionally, societal perceptions of dental aesthetics influence treatment priorities. A 2020 survey by the Tokyo Dental Association revealed that 85% of respondents associated orthodontic correction with improved social confidence and professional success. This aligns with Japan’s broader cultural emphasis on appearance as a marker of personal and social value.</w:t>
      </w:r>
    </w:p>
    <w:p>
      <w:pPr>
        <w:pStyle w:val="BodyText"/>
      </w:pPr>
      <w:r>
        <w:t xml:space="preserve">However, cultural norms can also create barriers. For example, the stigma surrounding braces in younger generations has led to an increased preference for invisible appliances. Orthodontists in Tokyo have responded by offering discreet options such as lingual braces and clear aligners tailored to Japanese facial structures.</w:t>
      </w:r>
    </w:p>
    <w:bookmarkEnd w:id="22"/>
    <w:bookmarkStart w:id="23" w:name="X27a53767a197fa9b30c20bca9da3ed488733aa0"/>
    <w:p>
      <w:pPr>
        <w:pStyle w:val="Heading2"/>
      </w:pPr>
      <w:r>
        <w:t xml:space="preserve">Challenges Faced by Orthodontists in Tokyo</w:t>
      </w:r>
    </w:p>
    <w:p>
      <w:pPr>
        <w:pStyle w:val="FirstParagraph"/>
      </w:pPr>
      <w:r>
        <w:t xml:space="preserve">Despite advancements, orthodontists in Tokyo face several challenges. One major issue is the high demand for services, which often results in long waitlists and limited availability of specialized treatments. A 2019 report by the Japanese Society of Orthodontics noted that over 40% of Tokyo’s orthodontic clinics operate at full capacity, with many patients requiring multiple visits to secure treatment.</w:t>
      </w:r>
    </w:p>
    <w:p>
      <w:pPr>
        <w:pStyle w:val="BodyText"/>
      </w:pPr>
      <w:r>
        <w:t xml:space="preserve">Economic factors also play a role. The cost of orthodontic care in Tokyo is among the highest in Japan, with average treatment fees exceeding ¥1.5 million ($13,000 USD). While some insurance plans cover a portion of expenses, out-of-pocket costs remain prohibitive for many patients.</w:t>
      </w:r>
    </w:p>
    <w:p>
      <w:pPr>
        <w:pStyle w:val="BodyText"/>
      </w:pPr>
      <w:r>
        <w:t xml:space="preserve">Another challenge is the integration of international standards into local practices. As Tokyo becomes increasingly globalized, orthodontists must navigate diverse patient needs while adhering to Japan’s regulatory frameworks and cultural expectations.</w:t>
      </w:r>
    </w:p>
    <w:bookmarkEnd w:id="23"/>
    <w:bookmarkStart w:id="24" w:name="Xe733a09a662ab6d2c0c7338a14a8524364ba633"/>
    <w:p>
      <w:pPr>
        <w:pStyle w:val="Heading2"/>
      </w:pPr>
      <w:r>
        <w:t xml:space="preserve">Opportunities for Innovation and Collaboration</w:t>
      </w:r>
    </w:p>
    <w:p>
      <w:pPr>
        <w:pStyle w:val="FirstParagraph"/>
      </w:pPr>
      <w:r>
        <w:t xml:space="preserve">The challenges faced by Tokyo’s orthodontists also present opportunities for innovation. Collaborations between academic institutions and private clinics have led to the development of novel techniques, such as AI-driven diagnostic tools that analyze dental scans with greater accuracy. These innovations are particularly relevant in addressing Japan’s aging population, which requires specialized orthodontic care for issues like temporomandibular joint disorders.</w:t>
      </w:r>
    </w:p>
    <w:p>
      <w:pPr>
        <w:pStyle w:val="BodyText"/>
      </w:pPr>
      <w:r>
        <w:t xml:space="preserve">International partnerships have also expanded the scope of practice. Tokyo-based orthodontists frequently participate in global conferences, such as those hosted by the American Association of Orthodontists (AAO), to exchange knowledge on emerging technologies and treatment protocols.</w:t>
      </w:r>
    </w:p>
    <w:bookmarkEnd w:id="24"/>
    <w:bookmarkStart w:id="25" w:name="conclusion"/>
    <w:p>
      <w:pPr>
        <w:pStyle w:val="Heading2"/>
      </w:pPr>
      <w:r>
        <w:t xml:space="preserve">Conclusion</w:t>
      </w:r>
    </w:p>
    <w:p>
      <w:pPr>
        <w:pStyle w:val="FirstParagraph"/>
      </w:pPr>
      <w:r>
        <w:t xml:space="preserve">In conclusion, orthodontists in Japan, particularly in Tokyo, operate within a dynamic environment shaped by cultural values, technological advancements, and societal demands. The field continues to evolve through the integration of digital tools and a focus on patient-centered care. However, challenges such as high costs and demand require ongoing innovation and adaptation. As Tokyo remains at the forefront of medical innovation in Japan, its orthodontic community is poised to lead global trends while addressing unique local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Japan, Tokyo</dc:title>
  <dc:creator/>
  <dc:language>en</dc:language>
  <cp:keywords/>
  <dcterms:created xsi:type="dcterms:W3CDTF">2026-07-24T13:43:59Z</dcterms:created>
  <dcterms:modified xsi:type="dcterms:W3CDTF">2026-07-24T13:43:59Z</dcterms:modified>
</cp:coreProperties>
</file>

<file path=docProps/custom.xml><?xml version="1.0" encoding="utf-8"?>
<Properties xmlns="http://schemas.openxmlformats.org/officeDocument/2006/custom-properties" xmlns:vt="http://schemas.openxmlformats.org/officeDocument/2006/docPropsVTypes"/>
</file>