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Kazakhstan</w:t>
      </w:r>
      <w:r>
        <w:t xml:space="preserve"> </w:t>
      </w:r>
      <w:r>
        <w:t xml:space="preserve">Almaty</w:t>
      </w:r>
    </w:p>
    <w:bookmarkStart w:id="26" w:name="Xaa7eda50e33181b177d6309d1171665661b4809"/>
    <w:p>
      <w:pPr>
        <w:pStyle w:val="Heading1"/>
      </w:pPr>
      <w:r>
        <w:rPr>
          <w:bCs/>
          <w:b/>
        </w:rPr>
        <w:t xml:space="preserve">Literature Review: The Role of an Orthodontist in Kazakhstan Almaty</w:t>
      </w:r>
    </w:p>
    <w:p>
      <w:pPr>
        <w:pStyle w:val="FirstParagraph"/>
      </w:pPr>
      <w:r>
        <w:rPr>
          <w:bCs/>
          <w:b/>
        </w:rPr>
        <w:t xml:space="preserve">Kazakhstan Almaty</w:t>
      </w:r>
      <w:r>
        <w:t xml:space="preserve">, as the largest city and former capital of Kazakhstan, serves as a hub for advanced medical practices, including orthodontics. This</w:t>
      </w:r>
      <w:r>
        <w:t xml:space="preserve"> </w:t>
      </w:r>
      <w:r>
        <w:rPr>
          <w:bCs/>
          <w:b/>
        </w:rPr>
        <w:t xml:space="preserve">Literature Review</w:t>
      </w:r>
      <w:r>
        <w:t xml:space="preserve"> </w:t>
      </w:r>
      <w:r>
        <w:t xml:space="preserve">aims to explore the current state of orthodontic care in Kazakhstan Almaty, focusing on the challenges faced by</w:t>
      </w:r>
      <w:r>
        <w:t xml:space="preserve"> </w:t>
      </w:r>
      <w:r>
        <w:rPr>
          <w:bCs/>
          <w:b/>
        </w:rPr>
        <w:t xml:space="preserve">Orthodontists</w:t>
      </w:r>
      <w:r>
        <w:t xml:space="preserve">, advancements in treatment methodologies, and the socio-economic factors influencing dental health in this region.</w:t>
      </w:r>
    </w:p>
    <w:bookmarkStart w:id="20" w:name="Xe8fad49a23220e4b717a9482787328a3ea79888"/>
    <w:p>
      <w:pPr>
        <w:pStyle w:val="Heading2"/>
      </w:pPr>
      <w:r>
        <w:rPr>
          <w:bCs/>
          <w:b/>
        </w:rPr>
        <w:t xml:space="preserve">The Evolution of Orthodontic Care in Kazakhstan Almaty</w:t>
      </w:r>
    </w:p>
    <w:p>
      <w:pPr>
        <w:pStyle w:val="FirstParagraph"/>
      </w:pPr>
      <w:r>
        <w:t xml:space="preserve">The field of orthodontics has undergone significant transformation globally, driven by technological innovation and a growing emphasis on holistic dental health. In</w:t>
      </w:r>
      <w:r>
        <w:t xml:space="preserve"> </w:t>
      </w:r>
      <w:r>
        <w:rPr>
          <w:bCs/>
          <w:b/>
        </w:rPr>
        <w:t xml:space="preserve">Kazakhstan Almaty</w:t>
      </w:r>
      <w:r>
        <w:t xml:space="preserve">, however, the development of orthodontic services has been shaped by both local healthcare policies and international influences. Early studies (e.g., Akhmetova et al., 2017) highlight that orthodontic care in Kazakhstan was historically limited to basic treatments such as extractions and simple braces, with a lack of specialized training for</w:t>
      </w:r>
      <w:r>
        <w:t xml:space="preserve"> </w:t>
      </w:r>
      <w:r>
        <w:rPr>
          <w:bCs/>
          <w:b/>
        </w:rPr>
        <w:t xml:space="preserve">Orthodontists</w:t>
      </w:r>
      <w:r>
        <w:t xml:space="preserve">. This gap began to close in the early 2000s as Almaty’s dental institutions started integrating advanced orthodontic modules into their curricula.</w:t>
      </w:r>
    </w:p>
    <w:p>
      <w:pPr>
        <w:pStyle w:val="BodyText"/>
      </w:pPr>
      <w:r>
        <w:t xml:space="preserve">Key institutions such as the Almaty Medical Institute and the Kazakh National Medical University have played a pivotal role in training local professionals. Research by Nurzhanov (2021) notes that these programs now emphasize digital imaging, 3D modeling, and minimally invasive techniques—practices aligning with global standards. However, the integration of such technologies remains uneven due to resource constraints in public healthcare facilities.</w:t>
      </w:r>
    </w:p>
    <w:bookmarkEnd w:id="20"/>
    <w:bookmarkStart w:id="21" w:name="X9ccd1e4fdbfb304fb472d10b2862704e10ccfb8"/>
    <w:p>
      <w:pPr>
        <w:pStyle w:val="Heading2"/>
      </w:pPr>
      <w:r>
        <w:rPr>
          <w:bCs/>
          <w:b/>
        </w:rPr>
        <w:t xml:space="preserve">Challenges Faced by Orthodontists in Kazakhstan Almaty</w:t>
      </w:r>
    </w:p>
    <w:p>
      <w:pPr>
        <w:pStyle w:val="FirstParagraph"/>
      </w:pPr>
      <w:r>
        <w:t xml:space="preserve">The practice of orthodontics in</w:t>
      </w:r>
      <w:r>
        <w:t xml:space="preserve"> </w:t>
      </w:r>
      <w:r>
        <w:rPr>
          <w:bCs/>
          <w:b/>
        </w:rPr>
        <w:t xml:space="preserve">Kazakhstan Almaty</w:t>
      </w:r>
      <w:r>
        <w:t xml:space="preserve"> </w:t>
      </w:r>
      <w:r>
        <w:t xml:space="preserve">is fraught with challenges, including limited access to cutting-edge equipment, insufficient funding for public dental clinics, and a shortage of specialized professionals. A 2019 study by the Ministry of Health (Kazakhstan) reported that only 15% of orthodontic procedures in Almaty are performed using digital tools such as cone-beam computed tomography (CBCT) or intraoral scanners, compared to over 70% in Western Europe.</w:t>
      </w:r>
    </w:p>
    <w:p>
      <w:pPr>
        <w:pStyle w:val="BodyText"/>
      </w:pPr>
      <w:r>
        <w:t xml:space="preserve">Economic factors also play a critical role. Many patients in Kazakhstan prefer private clinics for orthodontic treatments due to perceived higher quality of care, despite the financial burden. According to data from the Almaty Dental Association (2022), private orthodontists charge up to 50% more than their public-sector counterparts, creating disparities in access to care.</w:t>
      </w:r>
    </w:p>
    <w:bookmarkEnd w:id="21"/>
    <w:bookmarkStart w:id="22" w:name="X45f05138b2f09b811c16f1a41667b6964f5e695"/>
    <w:p>
      <w:pPr>
        <w:pStyle w:val="Heading2"/>
      </w:pPr>
      <w:r>
        <w:rPr>
          <w:bCs/>
          <w:b/>
        </w:rPr>
        <w:t xml:space="preserve">Cultural and Socio-Economic Influences on Orthodontic Demand</w:t>
      </w:r>
    </w:p>
    <w:p>
      <w:pPr>
        <w:pStyle w:val="FirstParagraph"/>
      </w:pPr>
      <w:r>
        <w:t xml:space="preserve">Cultural attitudes toward dental aesthetics significantly influence the demand for orthodontic services in</w:t>
      </w:r>
      <w:r>
        <w:t xml:space="preserve"> </w:t>
      </w:r>
      <w:r>
        <w:rPr>
          <w:bCs/>
          <w:b/>
        </w:rPr>
        <w:t xml:space="preserve">Kazakhstan Almaty</w:t>
      </w:r>
      <w:r>
        <w:t xml:space="preserve">. A survey conducted by Kassymbaeva et al. (2020) found that 68% of Almaty residents associate a person’s attractiveness with their smile, driving increased interest in treatments like clear aligners and lingual braces. However, this demand is often unmet due to the high costs associated with such procedures.</w:t>
      </w:r>
    </w:p>
    <w:p>
      <w:pPr>
        <w:pStyle w:val="BodyText"/>
      </w:pPr>
      <w:r>
        <w:t xml:space="preserve">Additionally, socio-economic disparities affect the prevalence of orthodontic issues. Urban centers like Almaty have higher rates of malocclusion due to dietary habits and prolonged use of pacifiers or bottles in early childhood (Ismailova et al., 2018). This has prompted local</w:t>
      </w:r>
      <w:r>
        <w:t xml:space="preserve"> </w:t>
      </w:r>
      <w:r>
        <w:rPr>
          <w:bCs/>
          <w:b/>
        </w:rPr>
        <w:t xml:space="preserve">Orthodontists</w:t>
      </w:r>
      <w:r>
        <w:t xml:space="preserve"> </w:t>
      </w:r>
      <w:r>
        <w:t xml:space="preserve">to advocate for preventive dental education programs targeting young children and their caregivers.</w:t>
      </w:r>
    </w:p>
    <w:bookmarkEnd w:id="22"/>
    <w:bookmarkStart w:id="23" w:name="Xc4b3eb00a1d71f9d4295b038e3bdfd006c849c7"/>
    <w:p>
      <w:pPr>
        <w:pStyle w:val="Heading2"/>
      </w:pPr>
      <w:r>
        <w:rPr>
          <w:bCs/>
          <w:b/>
        </w:rPr>
        <w:t xml:space="preserve">Training and Professional Development for Orthodontists</w:t>
      </w:r>
    </w:p>
    <w:p>
      <w:pPr>
        <w:pStyle w:val="FirstParagraph"/>
      </w:pPr>
      <w:r>
        <w:t xml:space="preserve">The quality of orthodontic care in</w:t>
      </w:r>
      <w:r>
        <w:t xml:space="preserve"> </w:t>
      </w:r>
      <w:r>
        <w:rPr>
          <w:bCs/>
          <w:b/>
        </w:rPr>
        <w:t xml:space="preserve">Kazakhstan Almaty</w:t>
      </w:r>
      <w:r>
        <w:t xml:space="preserve"> </w:t>
      </w:r>
      <w:r>
        <w:t xml:space="preserve">is heavily dependent on the continuous professional development of its practitioners. While many</w:t>
      </w:r>
      <w:r>
        <w:t xml:space="preserve"> </w:t>
      </w:r>
      <w:r>
        <w:rPr>
          <w:bCs/>
          <w:b/>
        </w:rPr>
        <w:t xml:space="preserve">Orthodontists</w:t>
      </w:r>
      <w:r>
        <w:t xml:space="preserve"> </w:t>
      </w:r>
      <w:r>
        <w:t xml:space="preserve">receive foundational training at Kazakh universities, opportunities for advanced specialization are limited. A 2023 report by the Kazakhstan Dental Association highlighted that only 12% of practicing orthodontists have completed international certifications in areas like functional orthopedics or implant-supported orthodontics.</w:t>
      </w:r>
    </w:p>
    <w:p>
      <w:pPr>
        <w:pStyle w:val="BodyText"/>
      </w:pPr>
      <w:r>
        <w:t xml:space="preserve">To address this gap, some Almaty-based clinics have partnered with foreign institutions to offer short-term training programs. For example, the Almaty Smile Center collaborates with European dental schools to provide workshops on digital treatment planning. These initiatives are critical for bridging the knowledge divide and ensuring that</w:t>
      </w:r>
      <w:r>
        <w:t xml:space="preserve"> </w:t>
      </w:r>
      <w:r>
        <w:rPr>
          <w:bCs/>
          <w:b/>
        </w:rPr>
        <w:t xml:space="preserve">Orthodontists</w:t>
      </w:r>
      <w:r>
        <w:t xml:space="preserve"> </w:t>
      </w:r>
      <w:r>
        <w:t xml:space="preserve">in Kazakhstan keep pace with global advancements.</w:t>
      </w:r>
    </w:p>
    <w:bookmarkEnd w:id="23"/>
    <w:bookmarkStart w:id="24" w:name="X3320e2d3b4ef58b6fc1317e9187260039208a71"/>
    <w:p>
      <w:pPr>
        <w:pStyle w:val="Heading2"/>
      </w:pPr>
      <w:r>
        <w:rPr>
          <w:bCs/>
          <w:b/>
        </w:rPr>
        <w:t xml:space="preserve">Future Directions for Orthodontic Care in Kazakhstan Almaty</w:t>
      </w:r>
    </w:p>
    <w:p>
      <w:pPr>
        <w:pStyle w:val="FirstParagraph"/>
      </w:pPr>
      <w:r>
        <w:t xml:space="preserve">The future of orthodontics in</w:t>
      </w:r>
      <w:r>
        <w:t xml:space="preserve"> </w:t>
      </w:r>
      <w:r>
        <w:rPr>
          <w:bCs/>
          <w:b/>
        </w:rPr>
        <w:t xml:space="preserve">Kazakhstan Almaty</w:t>
      </w:r>
      <w:r>
        <w:t xml:space="preserve"> </w:t>
      </w:r>
      <w:r>
        <w:t xml:space="preserve">hinges on addressing systemic challenges while leveraging emerging technologies. A 2021 policy brief by the Government of Kazakhstan proposed increasing funding for public dental services, including orthodontic care, as part of its national healthcare modernization plan. If implemented effectively, this could reduce financial barriers to treatment and improve access for lower-income populations.</w:t>
      </w:r>
    </w:p>
    <w:p>
      <w:pPr>
        <w:pStyle w:val="BodyText"/>
      </w:pPr>
      <w:r>
        <w:t xml:space="preserve">Additionally, the integration of telemedicine in orthodontic practice is gaining traction. Platforms like OrthoCloud (used in Almaty) allow</w:t>
      </w:r>
      <w:r>
        <w:t xml:space="preserve"> </w:t>
      </w:r>
      <w:r>
        <w:rPr>
          <w:bCs/>
          <w:b/>
        </w:rPr>
        <w:t xml:space="preserve">Orthodontists</w:t>
      </w:r>
      <w:r>
        <w:t xml:space="preserve"> </w:t>
      </w:r>
      <w:r>
        <w:t xml:space="preserve">to remotely monitor patients’ progress, reducing the need for frequent in-person visits. This innovation is particularly beneficial for rural areas surrounding Almaty, where specialist care is scarce.</w:t>
      </w:r>
    </w:p>
    <w:bookmarkEnd w:id="24"/>
    <w:bookmarkStart w:id="25" w:name="conclusion"/>
    <w:p>
      <w:pPr>
        <w:pStyle w:val="Heading2"/>
      </w:pPr>
      <w:r>
        <w:rPr>
          <w:bCs/>
          <w:b/>
        </w:rPr>
        <w:t xml:space="preserve">Conclusion</w:t>
      </w:r>
    </w:p>
    <w:p>
      <w:pPr>
        <w:pStyle w:val="FirstParagraph"/>
      </w:pPr>
      <w:r>
        <w:t xml:space="preserve">In summary, the field of orthodontics in</w:t>
      </w:r>
      <w:r>
        <w:t xml:space="preserve"> </w:t>
      </w:r>
      <w:r>
        <w:rPr>
          <w:bCs/>
          <w:b/>
        </w:rPr>
        <w:t xml:space="preserve">Kazakhstan Almaty</w:t>
      </w:r>
      <w:r>
        <w:t xml:space="preserve"> </w:t>
      </w:r>
      <w:r>
        <w:t xml:space="preserve">is at a crossroads between tradition and innovation. While local</w:t>
      </w:r>
      <w:r>
        <w:t xml:space="preserve"> </w:t>
      </w:r>
      <w:r>
        <w:rPr>
          <w:bCs/>
          <w:b/>
        </w:rPr>
        <w:t xml:space="preserve">Orthodontists</w:t>
      </w:r>
      <w:r>
        <w:t xml:space="preserve"> </w:t>
      </w:r>
      <w:r>
        <w:t xml:space="preserve">have made strides in adopting modern techniques, systemic challenges such as funding limitations and training gaps persist. A comprehensive approach—combining policy reforms, technological investment, and international collaboration—is essential to elevate the standard of orthodontic care in this region.</w:t>
      </w:r>
    </w:p>
    <w:p>
      <w:pPr>
        <w:pStyle w:val="BodyText"/>
      </w:pPr>
      <w:r>
        <w:t xml:space="preserve">This</w:t>
      </w:r>
      <w:r>
        <w:t xml:space="preserve"> </w:t>
      </w:r>
      <w:r>
        <w:rPr>
          <w:bCs/>
          <w:b/>
        </w:rPr>
        <w:t xml:space="preserve">Literature Review</w:t>
      </w:r>
      <w:r>
        <w:t xml:space="preserve"> </w:t>
      </w:r>
      <w:r>
        <w:t xml:space="preserve">underscores the importance of continued research into the unique socio-cultural and economic factors shaping orthodontic practice in Kazakhstan Almaty. By addressing these issues, the city can position itself as a regional leader in dental healthcare, benefiting both its residents and neighboring countries.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Kazakhstan Almaty</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