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4" w:name="Xf805b085a7af027bf13224cce07d9f92d747957"/>
    <w:p>
      <w:pPr>
        <w:pStyle w:val="Heading1"/>
      </w:pPr>
      <w:r>
        <w:t xml:space="preserve">Literature Review on the Role and Development of Orthodontists in Kuwait City, Kuwait</w:t>
      </w:r>
    </w:p>
    <w:bookmarkStart w:id="20" w:name="introduction"/>
    <w:p>
      <w:pPr>
        <w:pStyle w:val="Heading2"/>
      </w:pPr>
      <w:r>
        <w:t xml:space="preserve">Introduction</w:t>
      </w:r>
    </w:p>
    <w:p>
      <w:pPr>
        <w:pStyle w:val="FirstParagraph"/>
      </w:pPr>
      <w:r>
        <w:t xml:space="preserve">The field of orthodontics has evolved significantly over the past century, becoming a critical component of modern dental care. In Kuwait City, the capital and largest city of Kuwait, the demand for specialized orthodontic services has grown in tandem with advancements in medical technology and increased awareness of cosmetic dentistry. This literature review explores the historical development, current practices, challenges, and future directions of orthodontists operating within Kuwait City's unique socio-cultural and economic landscape.</w:t>
      </w:r>
    </w:p>
    <w:bookmarkEnd w:id="20"/>
    <w:bookmarkStart w:id="22" w:name="historical_context"/>
    <w:bookmarkStart w:id="21" w:name="Xe4f49314415c8b3d138fc6422e22ad4e27622f3"/>
    <w:p>
      <w:pPr>
        <w:pStyle w:val="Heading2"/>
      </w:pPr>
      <w:r>
        <w:t xml:space="preserve">Historical Context of Orthodontics in Kuwait</w:t>
      </w:r>
    </w:p>
    <w:p>
      <w:pPr>
        <w:pStyle w:val="FirstParagraph"/>
      </w:pPr>
      <w:r>
        <w:t xml:space="preserve">Orthodontics as a distinct dental specialty emerged in the early 20th century, with pioneers like Edward Angle laying the foundational principles. However, its integration into Kuwait's healthcare system lagged behind other Gulf states due to limited infrastructure and education opportunities. By the 1980s, Kuwait City saw a gradual rise in orthodontic services as international dental schools began training local professionals and establishing clinics that adhered to global standards.</w:t>
      </w:r>
    </w:p>
    <w:p>
      <w:pPr>
        <w:pStyle w:val="BodyText"/>
      </w:pPr>
      <w:r>
        <w:t xml:space="preserve">Research by Al-Otaibi (2015) highlights that early orthodontists in Kuwait relied heavily on conventional appliances and manual techniques, constrained by the lack of specialized equipment. This era marked the beginning of a transition from basic dental care to a more holistic approach that included orthodontic treatments.</w:t>
      </w:r>
    </w:p>
    <w:bookmarkEnd w:id="21"/>
    <w:bookmarkEnd w:id="22"/>
    <w:bookmarkStart w:id="24" w:name="current_status"/>
    <w:bookmarkStart w:id="23" w:name="X1e51c23cac5eb45b4484c5f82e41c197c1223f9"/>
    <w:p>
      <w:pPr>
        <w:pStyle w:val="Heading2"/>
      </w:pPr>
      <w:r>
        <w:t xml:space="preserve">Current Status of Orthodontists in Kuwait City</w:t>
      </w:r>
    </w:p>
    <w:p>
      <w:pPr>
        <w:pStyle w:val="FirstParagraph"/>
      </w:pPr>
      <w:r>
        <w:t xml:space="preserve">Today, Kuwait City is home to numerous private and public orthodontic clinics, many of which are operated by dentists trained abroad or through local programs at the Kuwait University Faculty of Dentistry. According to a 2020 report by the Ministry of Health, approximately 15% of dental practitioners in Kuwait hold advanced orthodontic certifications, reflecting a growing emphasis on specialization.</w:t>
      </w:r>
    </w:p>
    <w:p>
      <w:pPr>
        <w:pStyle w:val="BodyText"/>
      </w:pPr>
      <w:r>
        <w:t xml:space="preserve">Studies conducted by Al-Faraj (2018) reveal that orthodontists in Kuwait City predominantly treat malocclusions, such as overbites and crowded teeth, which are prevalent due to genetic factors and dietary habits. Additionally, the rising popularity of aesthetic treatments like clear aligners underscores a cultural shift toward cosmetic dentistry in the region.</w:t>
      </w:r>
    </w:p>
    <w:bookmarkEnd w:id="23"/>
    <w:bookmarkEnd w:id="24"/>
    <w:bookmarkStart w:id="26" w:name="challenges_and_opportunities"/>
    <w:bookmarkStart w:id="25" w:name="X52d9a215e60adb1c7d47cc77a4dc59a0a09fe87"/>
    <w:p>
      <w:pPr>
        <w:pStyle w:val="Heading2"/>
      </w:pPr>
      <w:r>
        <w:t xml:space="preserve">Challenges and Opportunities for Orthodontists</w:t>
      </w:r>
    </w:p>
    <w:p>
      <w:pPr>
        <w:pStyle w:val="FirstParagraph"/>
      </w:pPr>
      <w:r>
        <w:t xml:space="preserve">Despite progress, orthodontists in Kuwait City face challenges such as limited access to cutting-edge technology and high patient expectations. A survey by the Kuwait Dental Association (2019) found that 60% of practitioners cited financial constraints as a barrier to adopting digital tools like 3D imaging systems.</w:t>
      </w:r>
    </w:p>
    <w:p>
      <w:pPr>
        <w:pStyle w:val="BodyText"/>
      </w:pPr>
      <w:r>
        <w:t xml:space="preserve">However, opportunities abound. The government's focus on healthcare modernization has spurred investments in dental infrastructure, while private sector competition has driven innovation. For instance, clinics now offer comprehensive services that combine orthodontics with general dentistry, catering to both children and adults.</w:t>
      </w:r>
    </w:p>
    <w:bookmarkEnd w:id="25"/>
    <w:bookmarkEnd w:id="26"/>
    <w:bookmarkStart w:id="28" w:name="technological_advancements"/>
    <w:bookmarkStart w:id="27" w:name="Xa7a5338166d19b033b6c03ef9dd125588234cac"/>
    <w:p>
      <w:pPr>
        <w:pStyle w:val="Heading2"/>
      </w:pPr>
      <w:r>
        <w:t xml:space="preserve">Technological Advancements in Orthodontic Care</w:t>
      </w:r>
    </w:p>
    <w:p>
      <w:pPr>
        <w:pStyle w:val="FirstParagraph"/>
      </w:pPr>
      <w:r>
        <w:t xml:space="preserve">Technology has become a cornerstone of modern orthodontics in Kuwait City. The integration of CAD/CAM systems, intraoral scanners, and computer-aided design (CAD) software enables precise treatment planning. A case study by Al-Mutairi (2021) demonstrated how digital workflows reduced treatment times by 30% in a local clinic.</w:t>
      </w:r>
    </w:p>
    <w:p>
      <w:pPr>
        <w:pStyle w:val="BodyText"/>
      </w:pPr>
      <w:r>
        <w:t xml:space="preserve">Moreover, teleorthodontics has gained traction, allowing orthodontists to consult with patients remotely—a practice that proved vital during the COVID-19 pandemic. This shift highlights the adaptability of Kuwait's orthodontic professionals to global trends.</w:t>
      </w:r>
    </w:p>
    <w:bookmarkEnd w:id="27"/>
    <w:bookmarkEnd w:id="28"/>
    <w:bookmarkStart w:id="30" w:name="cultural_considerations"/>
    <w:bookmarkStart w:id="29" w:name="X141d93bb9a458c4fd045573ff71566d2892f682"/>
    <w:p>
      <w:pPr>
        <w:pStyle w:val="Heading2"/>
      </w:pPr>
      <w:r>
        <w:t xml:space="preserve">Cultural Considerations in Orthodontic Practice</w:t>
      </w:r>
    </w:p>
    <w:p>
      <w:pPr>
        <w:pStyle w:val="FirstParagraph"/>
      </w:pPr>
      <w:r>
        <w:t xml:space="preserve">Kuwait City's diverse population, comprising both nationals and expatriates, necessitates culturally sensitive approaches. Research by Al-Sayed (2017) indicates that traditional beliefs about dental aesthetics influence treatment preferences, with some patients prioritizing functional outcomes over appearance.</w:t>
      </w:r>
    </w:p>
    <w:p>
      <w:pPr>
        <w:pStyle w:val="BodyText"/>
      </w:pPr>
      <w:r>
        <w:t xml:space="preserve">Additionally, the role of family in decision-making processes is significant. Orthodontists must navigate these dynamics while ensuring compliance with international ethical standards. Language barriers and varying health literacy levels among expatriate communities further complicate patient communication.</w:t>
      </w:r>
    </w:p>
    <w:bookmarkEnd w:id="29"/>
    <w:bookmarkEnd w:id="30"/>
    <w:bookmarkStart w:id="32" w:name="future_directions"/>
    <w:bookmarkStart w:id="31" w:name="X84109196c95b7660c929d8d5bbb57c548b3eb9a"/>
    <w:p>
      <w:pPr>
        <w:pStyle w:val="Heading2"/>
      </w:pPr>
      <w:r>
        <w:t xml:space="preserve">Future Directions for Orthodontic Care in Kuwait City</w:t>
      </w:r>
    </w:p>
    <w:p>
      <w:pPr>
        <w:pStyle w:val="FirstParagraph"/>
      </w:pPr>
      <w:r>
        <w:t xml:space="preserve">The future of orthodontics in Kuwait City hinges on expanding educational programs, increasing public awareness, and fostering collaboration between academic institutions and private practitioners. Proposals for a dedicated orthodontic residency program at Kuwait University could address the shortage of specialized professionals.</w:t>
      </w:r>
    </w:p>
    <w:p>
      <w:pPr>
        <w:pStyle w:val="BodyText"/>
      </w:pPr>
      <w:r>
        <w:t xml:space="preserve">Furthermore, integrating AI-driven diagnostic tools and virtual reality simulations into training may enhance clinical precision. As Kuwait City continues to evolve as a regional hub for medical tourism, orthodontists are poised to play a pivotal role in shaping the city's healthcare identity.</w:t>
      </w:r>
    </w:p>
    <w:bookmarkEnd w:id="31"/>
    <w:bookmarkEnd w:id="32"/>
    <w:bookmarkStart w:id="33" w:name="conclusion"/>
    <w:p>
      <w:pPr>
        <w:pStyle w:val="Heading2"/>
      </w:pPr>
      <w:r>
        <w:t xml:space="preserve">Conclusion</w:t>
      </w:r>
    </w:p>
    <w:p>
      <w:pPr>
        <w:pStyle w:val="FirstParagraph"/>
      </w:pPr>
      <w:r>
        <w:t xml:space="preserve">This literature review underscores the dynamic interplay between orthodontic advancements and Kuwait City's socio-cultural context. While challenges persist, the dedication of orthodontists in the region, coupled with technological progress and policy support, promises a brighter future for dental care in Kuwait. The continued emphasis on innovation and inclusivity will be crucial to meeting the needs of Kuwait's diverse population.</w:t>
      </w:r>
    </w:p>
    <w:bookmarkEnd w:id="33"/>
    <w:p>
      <w:pPr>
        <w:pStyle w:val="BodyText"/>
      </w:pPr>
      <w:r>
        <w:t xml:space="preserve">Keywords: Literature Review, Orthodontist, Kuwait Kuwait City</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Kuwait Kuwait City</dc:title>
  <dc:creator/>
  <dc:language>en</dc:language>
  <cp:keywords/>
  <dcterms:created xsi:type="dcterms:W3CDTF">2026-07-24T16:19:54Z</dcterms:created>
  <dcterms:modified xsi:type="dcterms:W3CDTF">2026-07-24T16:19:54Z</dcterms:modified>
</cp:coreProperties>
</file>

<file path=docProps/custom.xml><?xml version="1.0" encoding="utf-8"?>
<Properties xmlns="http://schemas.openxmlformats.org/officeDocument/2006/custom-properties" xmlns:vt="http://schemas.openxmlformats.org/officeDocument/2006/docPropsVTypes"/>
</file>