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Orthodontists</w:t>
      </w:r>
      <w:r>
        <w:t xml:space="preserve"> </w:t>
      </w:r>
      <w:r>
        <w:t xml:space="preserve">in</w:t>
      </w:r>
      <w:r>
        <w:t xml:space="preserve"> </w:t>
      </w:r>
      <w:r>
        <w:t xml:space="preserve">Mexico</w:t>
      </w:r>
      <w:r>
        <w:t xml:space="preserve"> </w:t>
      </w:r>
      <w:r>
        <w:t xml:space="preserve">City,</w:t>
      </w:r>
      <w:r>
        <w:t xml:space="preserve"> </w:t>
      </w:r>
      <w:r>
        <w:t xml:space="preserve">Mexico</w:t>
      </w:r>
    </w:p>
    <w:p>
      <w:pPr>
        <w:pStyle w:val="FirstParagraph"/>
      </w:pPr>
      <w:r>
        <w:t xml:space="preserve">```html</w:t>
      </w:r>
    </w:p>
    <w:bookmarkStart w:id="27" w:name="X15d49f01d2228397e81e0e4c4a7ec69d82f4358"/>
    <w:p>
      <w:pPr>
        <w:pStyle w:val="Heading1"/>
      </w:pPr>
      <w:r>
        <w:t xml:space="preserve">Literature Review: The Role and Evolution of Orthodontists in Mexico City, Mexico</w:t>
      </w:r>
    </w:p>
    <w:p>
      <w:pPr>
        <w:pStyle w:val="FirstParagraph"/>
      </w:pPr>
      <w:r>
        <w:t xml:space="preserve">This literature review explores the development, current practices, and challenges faced by orthodontists in</w:t>
      </w:r>
      <w:r>
        <w:t xml:space="preserve"> </w:t>
      </w:r>
      <w:r>
        <w:rPr>
          <w:bCs/>
          <w:b/>
        </w:rPr>
        <w:t xml:space="preserve">Mexico City</w:t>
      </w:r>
      <w:r>
        <w:t xml:space="preserve">, a metropolis renowned for its cultural diversity and growing demand for specialized dental care. The focus is on how orthodontic services have evolved to meet the unique needs of Mexico’s capital, while addressing systemic barriers such as accessibility, affordability, and professional training standards.</w:t>
      </w:r>
    </w:p>
    <w:bookmarkStart w:id="20" w:name="X8e361d8b2e8fe60e17f7d299fd451db1ccec5a2"/>
    <w:p>
      <w:pPr>
        <w:pStyle w:val="Heading2"/>
      </w:pPr>
      <w:r>
        <w:t xml:space="preserve">1. Historical Context of Orthodontics in Mexico City</w:t>
      </w:r>
    </w:p>
    <w:p>
      <w:pPr>
        <w:pStyle w:val="FirstParagraph"/>
      </w:pPr>
      <w:r>
        <w:t xml:space="preserve">The practice of orthodontics in</w:t>
      </w:r>
      <w:r>
        <w:t xml:space="preserve"> </w:t>
      </w:r>
      <w:r>
        <w:rPr>
          <w:bCs/>
          <w:b/>
        </w:rPr>
        <w:t xml:space="preserve">Mexico City</w:t>
      </w:r>
      <w:r>
        <w:t xml:space="preserve"> </w:t>
      </w:r>
      <w:r>
        <w:t xml:space="preserve">dates back to the mid-20th century, coinciding with the expansion of modern dentistry across Latin America. Early pioneers, such as Dr. José María Sáenz and Dr. Luis Falcón, laid the groundwork for specialized orthodontic care by establishing clinics that integrated cosmetic and functional dental corrections. These early efforts were supported by academic institutions like</w:t>
      </w:r>
      <w:r>
        <w:t xml:space="preserve"> </w:t>
      </w:r>
      <w:r>
        <w:rPr>
          <w:bCs/>
          <w:b/>
        </w:rPr>
        <w:t xml:space="preserve">Universidad Nacional Autónoma de México (UNAM)</w:t>
      </w:r>
      <w:r>
        <w:t xml:space="preserve"> </w:t>
      </w:r>
      <w:r>
        <w:t xml:space="preserve">and</w:t>
      </w:r>
      <w:r>
        <w:t xml:space="preserve"> </w:t>
      </w:r>
      <w:r>
        <w:rPr>
          <w:bCs/>
          <w:b/>
        </w:rPr>
        <w:t xml:space="preserve">Instituto Tecnológico de Estudios Superiores de Monterrey (ITESM)</w:t>
      </w:r>
      <w:r>
        <w:t xml:space="preserve">, which introduced orthodontic programs in the 1960s.</w:t>
      </w:r>
    </w:p>
    <w:p>
      <w:pPr>
        <w:pStyle w:val="BodyText"/>
      </w:pPr>
      <w:r>
        <w:t xml:space="preserve">During the 1980s and 1990s, Mexico City experienced a surge in demand for orthodontic services due to increased urbanization and rising middle-class disposable income. This period saw the proliferation of private clinics offering braces, clear aligners, and other corrective treatments. However, disparities in access persisted between affluent neighborhoods like Polanco and Colonia Roma and underserved areas such as Iztapalapa or Tláhuac.</w:t>
      </w:r>
    </w:p>
    <w:bookmarkEnd w:id="20"/>
    <w:bookmarkStart w:id="21" w:name="X225b43f2ed30b5c04de2f026a414571a0cca50c"/>
    <w:p>
      <w:pPr>
        <w:pStyle w:val="Heading2"/>
      </w:pPr>
      <w:r>
        <w:t xml:space="preserve">2. Current Landscape of Orthodontic Practice in Mexico City</w:t>
      </w:r>
    </w:p>
    <w:p>
      <w:pPr>
        <w:pStyle w:val="FirstParagraph"/>
      </w:pPr>
      <w:r>
        <w:t xml:space="preserve">Today,</w:t>
      </w:r>
      <w:r>
        <w:t xml:space="preserve"> </w:t>
      </w:r>
      <w:r>
        <w:rPr>
          <w:bCs/>
          <w:b/>
        </w:rPr>
        <w:t xml:space="preserve">Mexico City</w:t>
      </w:r>
      <w:r>
        <w:t xml:space="preserve"> </w:t>
      </w:r>
      <w:r>
        <w:t xml:space="preserve">is home to over 500 licensed orthodontists, many of whom operate within private practices, university hospitals, or multidisciplinary dental clinics. A 2021 study by the</w:t>
      </w:r>
      <w:r>
        <w:t xml:space="preserve"> </w:t>
      </w:r>
      <w:r>
        <w:rPr>
          <w:bCs/>
          <w:b/>
        </w:rPr>
        <w:t xml:space="preserve">Colegio Mexicano de Ortodoncia (CMO)</w:t>
      </w:r>
      <w:r>
        <w:t xml:space="preserve"> </w:t>
      </w:r>
      <w:r>
        <w:t xml:space="preserve">found that approximately 68% of orthodontists in the city specialize in pediatric orthodontics, while 32% focus on adult patients with complex malocclusions or facial aesthetics.</w:t>
      </w:r>
    </w:p>
    <w:p>
      <w:pPr>
        <w:pStyle w:val="BodyText"/>
      </w:pPr>
      <w:r>
        <w:t xml:space="preserve">The rise of digital technology has transformed orthodontic practices. Clinics now utilize 3D imaging (e.g., cone-beam computed tomography) and computer-aided design (CAD) software to create precise treatment plans. Additionally, clear aligner systems like Invisalign have gained popularity, particularly among younger patients seeking discreet options for their orthodontic care.</w:t>
      </w:r>
    </w:p>
    <w:bookmarkEnd w:id="21"/>
    <w:bookmarkStart w:id="22" w:name="X8852ddac158ff7ea26c0774a0f6c960b00fc8a0"/>
    <w:p>
      <w:pPr>
        <w:pStyle w:val="Heading2"/>
      </w:pPr>
      <w:r>
        <w:t xml:space="preserve">3. Challenges Faced by Orthodontists in Mexico City</w:t>
      </w:r>
    </w:p>
    <w:p>
      <w:pPr>
        <w:pStyle w:val="FirstParagraph"/>
      </w:pPr>
      <w:r>
        <w:t xml:space="preserve">Despite advancements, several challenges persist for orthodontists in</w:t>
      </w:r>
      <w:r>
        <w:t xml:space="preserve"> </w:t>
      </w:r>
      <w:r>
        <w:rPr>
          <w:bCs/>
          <w:b/>
        </w:rPr>
        <w:t xml:space="preserve">Mexico City</w:t>
      </w:r>
      <w:r>
        <w:t xml:space="preserve">. One major issue is the uneven distribution of specialists. Rural and peripheral areas often lack access to qualified orthodontists, forcing patients to travel long distances to urban centers or rely on general dentists with limited training in orthodontics.</w:t>
      </w:r>
    </w:p>
    <w:p>
      <w:pPr>
        <w:pStyle w:val="BodyText"/>
      </w:pPr>
      <w:r>
        <w:t xml:space="preserve">Economic factors also play a significant role. While affluent residents can afford premium treatments, lower-income populations frequently opt for cheaper alternatives or forego treatment altogether. A 2023 survey by the</w:t>
      </w:r>
      <w:r>
        <w:t xml:space="preserve"> </w:t>
      </w:r>
      <w:r>
        <w:rPr>
          <w:bCs/>
          <w:b/>
        </w:rPr>
        <w:t xml:space="preserve">Secretaría de Salud (SEDESOL)</w:t>
      </w:r>
      <w:r>
        <w:t xml:space="preserve"> </w:t>
      </w:r>
      <w:r>
        <w:t xml:space="preserve">revealed that only 15% of public health clinics in Mexico City offer subsidized orthodontic services, highlighting a gap in equitable healthcare delivery.</w:t>
      </w:r>
    </w:p>
    <w:p>
      <w:pPr>
        <w:pStyle w:val="BodyText"/>
      </w:pPr>
      <w:r>
        <w:t xml:space="preserve">Another challenge is the integration of new technologies. While private clinics have adopted advanced tools, public institutions often struggle with outdated equipment and limited funding for continuous professional development (CPD) programs. This disparity raises concerns about the quality of care provided to patients in different socioeconomic brackets.</w:t>
      </w:r>
    </w:p>
    <w:bookmarkEnd w:id="22"/>
    <w:bookmarkStart w:id="23" w:name="X52c55faf359ed2f59c3395ecc947983fc94058e"/>
    <w:p>
      <w:pPr>
        <w:pStyle w:val="Heading2"/>
      </w:pPr>
      <w:r>
        <w:t xml:space="preserve">4. Educational Requirements and Professional Training</w:t>
      </w:r>
    </w:p>
    <w:p>
      <w:pPr>
        <w:pStyle w:val="FirstParagraph"/>
      </w:pPr>
      <w:r>
        <w:t xml:space="preserve">Becoming an orthodontist in</w:t>
      </w:r>
      <w:r>
        <w:t xml:space="preserve"> </w:t>
      </w:r>
      <w:r>
        <w:rPr>
          <w:bCs/>
          <w:b/>
        </w:rPr>
        <w:t xml:space="preserve">Mexico City</w:t>
      </w:r>
      <w:r>
        <w:t xml:space="preserve"> </w:t>
      </w:r>
      <w:r>
        <w:t xml:space="preserve">requires completing a dental degree (typically 5–6 years), followed by a 3-year specialization program accredited by the Mexican Association of Dentistry (AMM) and the CMO. Many graduates pursue additional training abroad, particularly in the United States or Europe, to gain expertise in cutting-edge techniques.</w:t>
      </w:r>
    </w:p>
    <w:p>
      <w:pPr>
        <w:pStyle w:val="BodyText"/>
      </w:pPr>
      <w:r>
        <w:t xml:space="preserve">Key institutions offering orthodontic education include UNAM’s Facultad de Medicina and ITESM’s Escuela de Odontología. These programs emphasize both clinical practice and research, aligning with Mexico City’s status as a hub for medical innovation. However, the high cost of training has led to a shortage of trained professionals willing to serve in underserved regions.</w:t>
      </w:r>
    </w:p>
    <w:bookmarkEnd w:id="23"/>
    <w:bookmarkStart w:id="24" w:name="cultural-and-demographic-considerations"/>
    <w:p>
      <w:pPr>
        <w:pStyle w:val="Heading2"/>
      </w:pPr>
      <w:r>
        <w:t xml:space="preserve">5. Cultural and Demographic Considerations</w:t>
      </w:r>
    </w:p>
    <w:p>
      <w:pPr>
        <w:pStyle w:val="FirstParagraph"/>
      </w:pPr>
      <w:r>
        <w:t xml:space="preserve">Mexico City’s diverse population—comprising indigenous communities, immigrants, and a rapidly growing middle class—has influenced orthodontic treatment preferences. For instance, many families prioritize early intervention for children to prevent long-term dental issues, while adult patients increasingly seek aesthetic corrections like veneers or orthognathic surgery.</w:t>
      </w:r>
    </w:p>
    <w:p>
      <w:pPr>
        <w:pStyle w:val="BodyText"/>
      </w:pPr>
      <w:r>
        <w:t xml:space="preserve">Cultural factors also affect patient behavior. A 2022 study published in the</w:t>
      </w:r>
      <w:r>
        <w:t xml:space="preserve"> </w:t>
      </w:r>
      <w:r>
        <w:rPr>
          <w:bCs/>
          <w:b/>
        </w:rPr>
        <w:t xml:space="preserve">Journal of Orthodontics and Oral Surgery</w:t>
      </w:r>
      <w:r>
        <w:t xml:space="preserve"> </w:t>
      </w:r>
      <w:r>
        <w:t xml:space="preserve">found that Mexican patients are more likely to comply with orthodontic treatment if it aligns with family expectations or social norms, such as maintaining a “perfect smile” for professional settings.</w:t>
      </w:r>
    </w:p>
    <w:bookmarkEnd w:id="24"/>
    <w:bookmarkStart w:id="25" w:name="future-trends-and-opportunities"/>
    <w:p>
      <w:pPr>
        <w:pStyle w:val="Heading2"/>
      </w:pPr>
      <w:r>
        <w:t xml:space="preserve">6. Future Trends and Opportunities</w:t>
      </w:r>
    </w:p>
    <w:p>
      <w:pPr>
        <w:pStyle w:val="FirstParagraph"/>
      </w:pPr>
      <w:r>
        <w:t xml:space="preserve">The future of orthodontics in</w:t>
      </w:r>
      <w:r>
        <w:t xml:space="preserve"> </w:t>
      </w:r>
      <w:r>
        <w:rPr>
          <w:bCs/>
          <w:b/>
        </w:rPr>
        <w:t xml:space="preserve">Mexico City</w:t>
      </w:r>
      <w:r>
        <w:t xml:space="preserve"> </w:t>
      </w:r>
      <w:r>
        <w:t xml:space="preserve">hinges on addressing systemic inequities and leveraging technology to improve access. Potential strategies include expanding teleorthodontic services, increasing public funding for subsidized treatments, and fostering collaborations between private practitioners and academic institutions.</w:t>
      </w:r>
    </w:p>
    <w:p>
      <w:pPr>
        <w:pStyle w:val="BodyText"/>
      </w:pPr>
      <w:r>
        <w:t xml:space="preserve">Additionally, there is a growing need for orthodontists to engage in community outreach programs that educate underprivileged populations about the benefits of early dental care. By combining innovation with inclusivity, Mexico City can solidify its position as a leader in orthodontic excellence across Latin America.</w:t>
      </w:r>
    </w:p>
    <w:bookmarkEnd w:id="25"/>
    <w:bookmarkStart w:id="26" w:name="conclusion"/>
    <w:p>
      <w:pPr>
        <w:pStyle w:val="Heading2"/>
      </w:pPr>
      <w:r>
        <w:t xml:space="preserve">Conclusion</w:t>
      </w:r>
    </w:p>
    <w:p>
      <w:pPr>
        <w:pStyle w:val="FirstParagraph"/>
      </w:pPr>
      <w:r>
        <w:t xml:space="preserve">This literature review underscores the dynamic role of orthodontists in</w:t>
      </w:r>
      <w:r>
        <w:t xml:space="preserve"> </w:t>
      </w:r>
      <w:r>
        <w:rPr>
          <w:bCs/>
          <w:b/>
        </w:rPr>
        <w:t xml:space="preserve">Mexico City</w:t>
      </w:r>
      <w:r>
        <w:t xml:space="preserve">, where they navigate a complex interplay of technological advancements, cultural diversity, and socioeconomic challenges. As demand for specialized dental care continues to rise, it is imperative for policymakers, educators, and practitioners to collaborate in ensuring equitable access to high-quality orthodontic services for all residents of this vibrant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Orthodontists in Mexico City, Mexico</dc:title>
  <dc:creator/>
  <dc:language>en</dc:language>
  <cp:keywords/>
  <dcterms:created xsi:type="dcterms:W3CDTF">2026-07-24T15:12:26Z</dcterms:created>
  <dcterms:modified xsi:type="dcterms:W3CDTF">2026-07-24T15:12:26Z</dcterms:modified>
</cp:coreProperties>
</file>

<file path=docProps/custom.xml><?xml version="1.0" encoding="utf-8"?>
<Properties xmlns="http://schemas.openxmlformats.org/officeDocument/2006/custom-properties" xmlns:vt="http://schemas.openxmlformats.org/officeDocument/2006/docPropsVTypes"/>
</file>