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2c954342922522ff1cf9e954cbf5a28701980fc"/>
    <w:p>
      <w:pPr>
        <w:pStyle w:val="Heading1"/>
      </w:pPr>
      <w:r>
        <w:t xml:space="preserve">Literature Review: The Role of Orthodontists in New Zealand Wellington</w:t>
      </w:r>
    </w:p>
    <w:bookmarkStart w:id="20" w:name="introduction"/>
    <w:p>
      <w:pPr>
        <w:pStyle w:val="Heading2"/>
      </w:pPr>
      <w:r>
        <w:t xml:space="preserve">Introduction</w:t>
      </w:r>
    </w:p>
    <w:p>
      <w:pPr>
        <w:pStyle w:val="FirstParagraph"/>
      </w:pPr>
      <w:r>
        <w:t xml:space="preserve">The field of orthodontics has evolved significantly over the past century, driven by advancements in dental science, technology, and patient demand for improved aesthetics and oral health. In the context of New Zealand Wellington—a region known for its high standard of living, diverse population, and robust healthcare infrastructure—the role of orthodontists is uniquely shaped by local socio-economic factors, cultural dynamics, and clinical practices. This literature review synthesizes existing research on orthodontic care in Wellington, emphasizing its relevance to the broader New Zealand healthcare system and the specific needs of this urban region.</w:t>
      </w:r>
    </w:p>
    <w:bookmarkEnd w:id="20"/>
    <w:bookmarkStart w:id="21" w:name="Xddf021a35582f0ab8f92f6a288b3a7cdeb650e3"/>
    <w:p>
      <w:pPr>
        <w:pStyle w:val="Heading2"/>
      </w:pPr>
      <w:r>
        <w:t xml:space="preserve">Historical Context of Orthodontics in New Zealand</w:t>
      </w:r>
    </w:p>
    <w:p>
      <w:pPr>
        <w:pStyle w:val="FirstParagraph"/>
      </w:pPr>
      <w:r>
        <w:t xml:space="preserve">The practice of orthodontics in New Zealand traces its roots to the early 20th century, when dental professionals began addressing malocclusions and facial irregularities with rudimentary appliances. By the 1950s, the establishment of specialized orthodontic training programs at institutions like the University of Otago Dental School (which influences clinical standards in Wellington) marked a turning point in professionalizing orthodontic care. Historical literature highlights how New Zealand’s unique geographical isolation and indigenous Māori health priorities have shaped local approaches to orthodontics, prioritizing accessibility and cultural sensitivity.</w:t>
      </w:r>
    </w:p>
    <w:bookmarkEnd w:id="21"/>
    <w:bookmarkStart w:id="22" w:name="X7059d84aeaa55213cc037257d416798fb07ec6d"/>
    <w:p>
      <w:pPr>
        <w:pStyle w:val="Heading2"/>
      </w:pPr>
      <w:r>
        <w:t xml:space="preserve">Current State of Orthodontic Services in New Zealand Wellington</w:t>
      </w:r>
    </w:p>
    <w:p>
      <w:pPr>
        <w:pStyle w:val="FirstParagraph"/>
      </w:pPr>
      <w:r>
        <w:t xml:space="preserve">New Zealand Wellington, as the political and economic hub of the country, hosts a concentration of orthodontic professionals and advanced clinical facilities. Studies by the New Zealand Dental Association (NZDA) indicate that over 15% of practicing orthodontists in Aotearoa are based in Wellington, reflecting its status as a center for specialized dental care. Public healthcare services, such as those provided by Health New Zealand (HNS), offer subsidized orthodontic treatments for children and youth with severe malocclusions, while private practices cater to adults seeking cosmetic improvements. However, literature suggests disparities in access between urban and rural areas connected to Wellington, emphasizing the need for targeted outreach programs.</w:t>
      </w:r>
    </w:p>
    <w:bookmarkEnd w:id="22"/>
    <w:bookmarkStart w:id="23" w:name="X90b28c073578548aeafd26c830656ca2ccc7dcb"/>
    <w:p>
      <w:pPr>
        <w:pStyle w:val="Heading2"/>
      </w:pPr>
      <w:r>
        <w:t xml:space="preserve">Patient Demographics and Orthodontic Needs in Wellington</w:t>
      </w:r>
    </w:p>
    <w:p>
      <w:pPr>
        <w:pStyle w:val="FirstParagraph"/>
      </w:pPr>
      <w:r>
        <w:t xml:space="preserve">Wellington’s population is ethnically diverse, with significant Māori, Pacific Islander, and Asian communities. Research by the Wellington Regional Public Health Unit (2021) underscores that orthodontic needs vary across groups: for instance, overcrowding due to dietary habits or genetic factors is more prevalent among younger generations of Māori and Pacific populations. Additionally, urbanization trends in Wellington have increased the prevalence of lifestyle-related issues such as bruxism (teeth grinding), which orthodontists must address alongside traditional alignment concerns. Studies also highlight a growing demand for discreet orthodontic options, such as clear aligners, among working professionals in the city.</w:t>
      </w:r>
    </w:p>
    <w:bookmarkEnd w:id="23"/>
    <w:bookmarkStart w:id="24" w:name="X895ac04255b88aee35937bd53999ffab95b1dd7"/>
    <w:p>
      <w:pPr>
        <w:pStyle w:val="Heading2"/>
      </w:pPr>
      <w:r>
        <w:t xml:space="preserve">Clinical Practices and Technological Advancements</w:t>
      </w:r>
    </w:p>
    <w:p>
      <w:pPr>
        <w:pStyle w:val="FirstParagraph"/>
      </w:pPr>
      <w:r>
        <w:t xml:space="preserve">Orthodontists in Wellington have embraced cutting-edge technologies to enhance treatment precision and patient outcomes. Literature from the Journal of New Zealand Dental Association (JNZDA) describes the widespread adoption of 3D imaging, digital scanning, and computer-aided design (CAD) systems in Wellington clinics. These tools enable more accurate diagnosis and personalized treatment plans, such as for complex cases involving skeletal discrepancies. Furthermore, teleorthodontics—a relatively new field—has gained traction in Wellington during the COVID-19 pandemic, allowing remote monitoring of patients through virtual consultations and mobile apps.</w:t>
      </w:r>
    </w:p>
    <w:bookmarkEnd w:id="24"/>
    <w:bookmarkStart w:id="25" w:name="Xeeb5f840fd5eb70dbda33e8116b94c1d6d0d9c9"/>
    <w:p>
      <w:pPr>
        <w:pStyle w:val="Heading2"/>
      </w:pPr>
      <w:r>
        <w:t xml:space="preserve">Challenges Faced by Orthodontists in Wellington</w:t>
      </w:r>
    </w:p>
    <w:p>
      <w:pPr>
        <w:pStyle w:val="FirstParagraph"/>
      </w:pPr>
      <w:r>
        <w:t xml:space="preserve">Despite advancements, orthodontists in Wellington face unique challenges. High patient demand, driven by the city’s population density and growing awareness of dental aesthetics, often leads to extended waiting lists for public services. Private practices struggle with affordability barriers for lower-income families, even though subsidized programs exist. Additionally, integrating cultural competence into orthodontic care remains a priority: studies note that Māori and Pacific patients may be less likely to seek treatment due to historical mistrust or socioeconomic disparities.</w:t>
      </w:r>
    </w:p>
    <w:bookmarkEnd w:id="25"/>
    <w:bookmarkStart w:id="26" w:name="Xf70b94e48c738344506202c4cd2d01908b297a2"/>
    <w:p>
      <w:pPr>
        <w:pStyle w:val="Heading2"/>
      </w:pPr>
      <w:r>
        <w:t xml:space="preserve">Future Directions for Orthodontic Research in Wellington</w:t>
      </w:r>
    </w:p>
    <w:p>
      <w:pPr>
        <w:pStyle w:val="FirstParagraph"/>
      </w:pPr>
      <w:r>
        <w:t xml:space="preserve">The future of orthodontics in New Zealand Wellington hinges on addressing these challenges through interdisciplinary collaboration and innovation. Literature suggests opportunities for research into the long-term efficacy of minimally invasive techniques, such as lingual braces or biodegradable aligners. Community-based studies could explore culturally tailored outreach strategies to improve access for underserved populations. Moreover, leveraging Wellington’s position as a technology hub may foster partnerships between orthodontists and engineers to develop AI-driven diagnostic tools or mobile health platforms for remote monitoring.</w:t>
      </w:r>
    </w:p>
    <w:bookmarkEnd w:id="26"/>
    <w:bookmarkStart w:id="27" w:name="conclusion"/>
    <w:p>
      <w:pPr>
        <w:pStyle w:val="Heading2"/>
      </w:pPr>
      <w:r>
        <w:t xml:space="preserve">Conclusion</w:t>
      </w:r>
    </w:p>
    <w:p>
      <w:pPr>
        <w:pStyle w:val="FirstParagraph"/>
      </w:pPr>
      <w:r>
        <w:t xml:space="preserve">In conclusion, the role of orthodontists in New Zealand Wellington is pivotal to both individual and public health outcomes. This literature review highlights the region’s unique context—shaped by its cultural diversity, urban density, and technological innovation—as a catalyst for evolving clinical practices. Future research must prioritize equitable access to orthodontic care while integrating emerging technologies and addressing systemic inequities. As Wellington continues to grow as a leader in healthcare innovation, orthodontists will remain central to improving the oral health and quality of life for its residents.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Orthodontists in New Zealand Wellington</dc:title>
  <dc:creator/>
  <dc:language>en</dc:language>
  <cp:keywords/>
  <dcterms:created xsi:type="dcterms:W3CDTF">2026-07-25T01:01:31Z</dcterms:created>
  <dcterms:modified xsi:type="dcterms:W3CDTF">2026-07-25T01:01:31Z</dcterms:modified>
</cp:coreProperties>
</file>

<file path=docProps/custom.xml><?xml version="1.0" encoding="utf-8"?>
<Properties xmlns="http://schemas.openxmlformats.org/officeDocument/2006/custom-properties" xmlns:vt="http://schemas.openxmlformats.org/officeDocument/2006/docPropsVTypes"/>
</file>