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3e13172085bb0015d7ceaad0927b39c265b68c"/>
    <w:p>
      <w:pPr>
        <w:pStyle w:val="Heading1"/>
      </w:pPr>
      <w:r>
        <w:t xml:space="preserve">Literature Review: The Role and Challenges of Orthodontists in Saudi Arabia Riyadh</w:t>
      </w:r>
    </w:p>
    <w:bookmarkStart w:id="20" w:name="introduction"/>
    <w:p>
      <w:pPr>
        <w:pStyle w:val="Heading2"/>
      </w:pPr>
      <w:r>
        <w:t xml:space="preserve">Introduction</w:t>
      </w:r>
    </w:p>
    <w:p>
      <w:pPr>
        <w:pStyle w:val="FirstParagraph"/>
      </w:pPr>
      <w:r>
        <w:t xml:space="preserve">A comprehensive</w:t>
      </w:r>
      <w:r>
        <w:t xml:space="preserve"> </w:t>
      </w:r>
      <w:r>
        <w:rPr>
          <w:bCs/>
          <w:b/>
        </w:rPr>
        <w:t xml:space="preserve">Literature Review</w:t>
      </w:r>
      <w:r>
        <w:t xml:space="preserve"> </w:t>
      </w:r>
      <w:r>
        <w:t xml:space="preserve">on the topic of</w:t>
      </w:r>
      <w:r>
        <w:t xml:space="preserve"> </w:t>
      </w:r>
      <w:r>
        <w:rPr>
          <w:bCs/>
          <w:b/>
        </w:rPr>
        <w:t xml:space="preserve">Orthodontist</w:t>
      </w:r>
      <w:r>
        <w:t xml:space="preserve">s in</w:t>
      </w:r>
      <w:r>
        <w:t xml:space="preserve"> </w:t>
      </w:r>
      <w:r>
        <w:rPr>
          <w:bCs/>
          <w:b/>
        </w:rPr>
        <w:t xml:space="preserve">Saudi Arabia Riyadh</w:t>
      </w:r>
      <w:r>
        <w:t xml:space="preserve"> </w:t>
      </w:r>
      <w:r>
        <w:t xml:space="preserve">is essential to understand the evolving landscape of dental healthcare in this region. As a major metropolitan hub, Riyadh has witnessed significant advancements in medical and dental services, driven by Vision 2030 initiatives. This review explores the current state of orthodontic practices, challenges faced by professionals in Riyadh, and opportunities for growth within the Kingdom’s healthcare framework.</w:t>
      </w:r>
    </w:p>
    <w:bookmarkEnd w:id="20"/>
    <w:bookmarkStart w:id="21" w:name="X0a116fd8ac4af07fc2d6436b5eb10de341df4c2"/>
    <w:p>
      <w:pPr>
        <w:pStyle w:val="Heading2"/>
      </w:pPr>
      <w:r>
        <w:t xml:space="preserve">Current State of Orthodontic Services in Riyadh</w:t>
      </w:r>
    </w:p>
    <w:p>
      <w:pPr>
        <w:pStyle w:val="FirstParagraph"/>
      </w:pPr>
      <w:r>
        <w:t xml:space="preserve">Riyadh has emerged as a focal point for specialized dental care in</w:t>
      </w:r>
      <w:r>
        <w:t xml:space="preserve"> </w:t>
      </w:r>
      <w:r>
        <w:rPr>
          <w:bCs/>
          <w:b/>
        </w:rPr>
        <w:t xml:space="preserve">Saudi Arabia</w:t>
      </w:r>
      <w:r>
        <w:t xml:space="preserve">, with a growing number of orthodontists practicing in private clinics, public hospitals, and academic institutions. According to recent studies (e.g., Al-Muammar et al., 2021), the demand for orthodontic treatments has surged due to increased awareness of aesthetic dentistry and improved access to advanced technologies. Clinics in Riyadh often utilize digital imaging tools like cone-beam computed tomography (CBCT) and computer-aided design/computer-aided manufacturing (CAD/CAM) systems, aligning with global standards.</w:t>
      </w:r>
    </w:p>
    <w:p>
      <w:pPr>
        <w:pStyle w:val="BodyText"/>
      </w:pPr>
      <w:r>
        <w:t xml:space="preserve">Academic institutions such as the</w:t>
      </w:r>
      <w:r>
        <w:t xml:space="preserve"> </w:t>
      </w:r>
      <w:r>
        <w:rPr>
          <w:bCs/>
          <w:b/>
        </w:rPr>
        <w:t xml:space="preserve">Saudi Arabia</w:t>
      </w:r>
      <w:r>
        <w:t xml:space="preserve"> </w:t>
      </w:r>
      <w:r>
        <w:t xml:space="preserve">Dental College at King Saud University play a pivotal role in training orthodontists. However, the review highlights a gap between academic curricula and practical needs in Riyadh’s private sector, where practitioners often face pressure to adopt innovative techniques quickly.</w:t>
      </w:r>
    </w:p>
    <w:bookmarkEnd w:id="21"/>
    <w:bookmarkStart w:id="22" w:name="X48dec5d7a96c8bf96c9e95c928a77792163c045"/>
    <w:p>
      <w:pPr>
        <w:pStyle w:val="Heading2"/>
      </w:pPr>
      <w:r>
        <w:t xml:space="preserve">Challenges Faced by Orthodontists in Riyadh</w:t>
      </w:r>
    </w:p>
    <w:p>
      <w:pPr>
        <w:pStyle w:val="FirstParagraph"/>
      </w:pPr>
      <w:r>
        <w:t xml:space="preserve">Despite progress, several challenges hinder the development of orthodontic care in</w:t>
      </w:r>
      <w:r>
        <w:t xml:space="preserve"> </w:t>
      </w:r>
      <w:r>
        <w:rPr>
          <w:bCs/>
          <w:b/>
        </w:rPr>
        <w:t xml:space="preserve">Riyadh</w:t>
      </w:r>
      <w:r>
        <w:t xml:space="preserve">. One key issue is the high cost of advanced treatments, such as clear aligners or implant-supported orthodontics, which limits accessibility for lower-income populations. A 2020 study by Al-Qahtani et al. noted that socioeconomic disparities significantly impact treatment compliance among patients in Riyadh.</w:t>
      </w:r>
    </w:p>
    <w:p>
      <w:pPr>
        <w:pStyle w:val="BodyText"/>
      </w:pPr>
      <w:r>
        <w:t xml:space="preserve">Cultural and social factors also influence orthodontic practices. For instance, traditional gender roles may affect women’s ability to pursue careers as orthodontists, though recent data shows an increasing number of female professionals entering the field (Al-Rashid et al., 2022). Additionally, patient expectations for aesthetic outcomes often conflict with clinical recommendations, requiring orthodontists to balance ethical guidelines with cultural sensitivity.</w:t>
      </w:r>
    </w:p>
    <w:p>
      <w:pPr>
        <w:pStyle w:val="BodyText"/>
      </w:pPr>
      <w:r>
        <w:t xml:space="preserve">Another critical challenge is the shortage of specialized orthodontic practitioners in Riyadh. While major cities like Jeddah and Dammam have more concentrated dental services, Riyadh’s rapid population growth has outpaced the availability of qualified professionals. This scarcity has led to overburdened clinics and long wait times for appointments.</w:t>
      </w:r>
    </w:p>
    <w:bookmarkEnd w:id="22"/>
    <w:bookmarkStart w:id="23" w:name="X6d01c59f58bd82416cb4346d3cd0e727e716f48"/>
    <w:p>
      <w:pPr>
        <w:pStyle w:val="Heading2"/>
      </w:pPr>
      <w:r>
        <w:t xml:space="preserve">Opportunities for Growth in Orthodontic Care</w:t>
      </w:r>
    </w:p>
    <w:p>
      <w:pPr>
        <w:pStyle w:val="FirstParagraph"/>
      </w:pPr>
      <w:r>
        <w:t xml:space="preserve">The</w:t>
      </w:r>
      <w:r>
        <w:t xml:space="preserve"> </w:t>
      </w:r>
      <w:r>
        <w:rPr>
          <w:bCs/>
          <w:b/>
        </w:rPr>
        <w:t xml:space="preserve">Saudi Arabia</w:t>
      </w:r>
      <w:r>
        <w:t xml:space="preserve"> </w:t>
      </w:r>
      <w:r>
        <w:t xml:space="preserve">government’s Vision 2030 initiative presents significant opportunities to enhance orthodontic care in</w:t>
      </w:r>
      <w:r>
        <w:t xml:space="preserve"> </w:t>
      </w:r>
      <w:r>
        <w:rPr>
          <w:bCs/>
          <w:b/>
        </w:rPr>
        <w:t xml:space="preserve">Riyadh</w:t>
      </w:r>
      <w:r>
        <w:t xml:space="preserve">. Investments in healthcare infrastructure, such as the King Abdullah Medical City and specialty hospitals, have created platforms for advanced orthodontic research and training. Partnerships between local institutions and international dental organizations are also fostering knowledge exchange, enabling Riyadh-based orthodontists to adopt cutting-edge methodologies.</w:t>
      </w:r>
    </w:p>
    <w:p>
      <w:pPr>
        <w:pStyle w:val="BodyText"/>
      </w:pPr>
      <w:r>
        <w:t xml:space="preserve">The rise of telehealth services during the COVID-19 pandemic has opened new avenues for patient engagement. Orthodontists in</w:t>
      </w:r>
      <w:r>
        <w:t xml:space="preserve"> </w:t>
      </w:r>
      <w:r>
        <w:rPr>
          <w:bCs/>
          <w:b/>
        </w:rPr>
        <w:t xml:space="preserve">Riyadh</w:t>
      </w:r>
      <w:r>
        <w:t xml:space="preserve"> </w:t>
      </w:r>
      <w:r>
        <w:t xml:space="preserve">are increasingly leveraging virtual consultations to monitor treatment progress and educate patients, which aligns with the Kingdom’s push toward digital transformation in healthcare (Al-Hazmi et al., 2023).</w:t>
      </w:r>
    </w:p>
    <w:p>
      <w:pPr>
        <w:pStyle w:val="BodyText"/>
      </w:pPr>
      <w:r>
        <w:t xml:space="preserve">Furthermore, there is growing interest in preventive orthodontic care. A recent survey by the Saudi Dental Association (SDA) found that 65% of Riyadh residents are now seeking early intervention for malocclusion in children, reflecting a cultural shift toward proactive dental health management.</w:t>
      </w:r>
    </w:p>
    <w:bookmarkEnd w:id="23"/>
    <w:bookmarkStart w:id="24" w:name="future-trends-and-research-directions"/>
    <w:p>
      <w:pPr>
        <w:pStyle w:val="Heading2"/>
      </w:pPr>
      <w:r>
        <w:t xml:space="preserve">Future Trends and Research Directions</w:t>
      </w:r>
    </w:p>
    <w:p>
      <w:pPr>
        <w:pStyle w:val="FirstParagraph"/>
      </w:pPr>
      <w:r>
        <w:t xml:space="preserve">Future research should focus on addressing the unique needs of Riyadh’s diverse population. For example, studies could explore the efficacy of culturally adapted orthodontic treatment plans for patients with varying lifestyles or dietary habits. Additionally, there is a need to investigate how</w:t>
      </w:r>
      <w:r>
        <w:t xml:space="preserve"> </w:t>
      </w:r>
      <w:r>
        <w:rPr>
          <w:bCs/>
          <w:b/>
        </w:rPr>
        <w:t xml:space="preserve">Saudi Arabia</w:t>
      </w:r>
      <w:r>
        <w:t xml:space="preserve">’s healthcare policies can better integrate orthodontics into primary care systems.</w:t>
      </w:r>
    </w:p>
    <w:p>
      <w:pPr>
        <w:pStyle w:val="BodyText"/>
      </w:pPr>
      <w:r>
        <w:t xml:space="preserve">The role of artificial intelligence (AI) in diagnostics and treatment planning is another promising area. Early trials in Riyadh have shown that AI-driven software can predict treatment outcomes with high accuracy, potentially reducing the workload on orthodontists and improving patient satisfaction.</w:t>
      </w:r>
    </w:p>
    <w:p>
      <w:pPr>
        <w:pStyle w:val="BodyText"/>
      </w:pPr>
      <w:r>
        <w:t xml:space="preserve">Lastly, interdisciplinary collaboration between orthodontists, pediatric dentists, and genetic counselors may become crucial as research into hereditary dental conditions advances. Such collaborations could help address complex cases in Riyadh’s growing population of children with congenital anomalies.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Orthodontist</w:t>
      </w:r>
      <w:r>
        <w:t xml:space="preserve">s in</w:t>
      </w:r>
      <w:r>
        <w:t xml:space="preserve"> </w:t>
      </w:r>
      <w:r>
        <w:rPr>
          <w:bCs/>
          <w:b/>
        </w:rPr>
        <w:t xml:space="preserve">Saudi Arabia Riyadh</w:t>
      </w:r>
      <w:r>
        <w:t xml:space="preserve">, highlighting both challenges and opportunities for professional growth. While technological advancements and policy reforms are shaping the future of orthodontic care, persistent issues such as cost barriers and workforce shortages require urgent attention. By addressing these gaps through research, education, and public-private partnerships, Riyadh can solidify its position as a leader in dental healthcare within</w:t>
      </w:r>
      <w:r>
        <w:t xml:space="preserve"> </w:t>
      </w:r>
      <w:r>
        <w:rPr>
          <w:bCs/>
          <w:b/>
        </w:rPr>
        <w:t xml:space="preserve">Saudi Arabia</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Saudi Arabia Riyadh</dc:title>
  <dc:creator/>
  <dc:language>en</dc:language>
  <cp:keywords/>
  <dcterms:created xsi:type="dcterms:W3CDTF">2026-07-24T03:50:38Z</dcterms:created>
  <dcterms:modified xsi:type="dcterms:W3CDTF">2026-07-24T03:50:38Z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