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Orthodontist</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28" w:name="X93b48d825ff55cc13d57c9f34c74f496f0925fb"/>
    <w:p>
      <w:pPr>
        <w:pStyle w:val="Heading1"/>
      </w:pPr>
      <w:r>
        <w:t xml:space="preserve">Literature Review: The Role of the Orthodontist in Spain, Barcelona</w:t>
      </w:r>
    </w:p>
    <w:bookmarkStart w:id="20" w:name="introduction"/>
    <w:p>
      <w:pPr>
        <w:pStyle w:val="Heading2"/>
      </w:pPr>
      <w:r>
        <w:t xml:space="preserve">Introduction</w:t>
      </w:r>
    </w:p>
    <w:p>
      <w:pPr>
        <w:pStyle w:val="FirstParagraph"/>
      </w:pPr>
      <w:r>
        <w:t xml:space="preserve">A Literature Review on the role and significance of an orthodontist in Spain, particularly within the vibrant city of Barcelona, necessitates an exploration of both global and region-specific trends. The field of orthodontics has evolved significantly over recent decades, driven by advancements in technology, changing patient expectations, and the integration of interdisciplinary approaches to dental care. This document examines how these developments intersect with the unique socio-cultural and professional landscape of Spain's Barcelona. As an orthodontist in this setting, practitioners must navigate a blend of traditional practices and modern innovations while addressing local demands.</w:t>
      </w:r>
    </w:p>
    <w:bookmarkEnd w:id="20"/>
    <w:bookmarkStart w:id="21" w:name="key-findings-from-existing-literature"/>
    <w:p>
      <w:pPr>
        <w:pStyle w:val="Heading2"/>
      </w:pPr>
      <w:r>
        <w:t xml:space="preserve">Key Findings from Existing Literature</w:t>
      </w:r>
    </w:p>
    <w:p>
      <w:pPr>
        <w:pStyle w:val="FirstParagraph"/>
      </w:pPr>
      <w:r>
        <w:t xml:space="preserve">The role of an orthodontist in Spain is increasingly complex, influenced by factors such as healthcare policy, patient demographics, and the availability of specialized training. Studies conducted across Europe highlight that orthodontists in urban centers like Barcelona often face higher patient volumes compared to rural areas. A 2021 study published in the</w:t>
      </w:r>
      <w:r>
        <w:t xml:space="preserve"> </w:t>
      </w:r>
      <w:r>
        <w:rPr>
          <w:iCs/>
          <w:i/>
        </w:rPr>
        <w:t xml:space="preserve">European Journal of Orthodontics</w:t>
      </w:r>
      <w:r>
        <w:t xml:space="preserve"> </w:t>
      </w:r>
      <w:r>
        <w:t xml:space="preserve">noted a rise in demand for aesthetic dental treatments, including clear aligners and minimally invasive procedures, reflecting global trends toward cosmetic orthodontics.</w:t>
      </w:r>
    </w:p>
    <w:p>
      <w:pPr>
        <w:pStyle w:val="BodyText"/>
      </w:pPr>
      <w:r>
        <w:t xml:space="preserve">In Spain, orthodontic education is rigorously structured. To practice as an orthodontist in Barcelona or anywhere in Spain, professionals must complete a Doctor of Dental Surgery degree (Grado en Odontología), followed by a 2-year specialist training program (Especialidad en Ortodoncia) accredited by the Colegio Oficial de Médicos y Odontólogos de España. This ensures that orthodontists in Barcelona are well-equipped to handle both routine and complex cases.</w:t>
      </w:r>
    </w:p>
    <w:bookmarkEnd w:id="21"/>
    <w:bookmarkStart w:id="22" w:name="X6e7c34d5885f1387673318eab22a72aeb46e5b3"/>
    <w:p>
      <w:pPr>
        <w:pStyle w:val="Heading2"/>
      </w:pPr>
      <w:r>
        <w:t xml:space="preserve">Orthodontic Practice in Spain: A Focus on Barcelona</w:t>
      </w:r>
    </w:p>
    <w:p>
      <w:pPr>
        <w:pStyle w:val="FirstParagraph"/>
      </w:pPr>
      <w:r>
        <w:t xml:space="preserve">Barcelona, as a cosmopolitan hub with a diverse population, presents unique challenges and opportunities for orthodontists. The city's multicultural environment means that practitioners must often cater to patients from various linguistic and cultural backgrounds. Additionally, the high standard of living in Spain has led to increased awareness of oral health and aesthetics, driving demand for advanced orthodontic treatments.</w:t>
      </w:r>
    </w:p>
    <w:p>
      <w:pPr>
        <w:pStyle w:val="BodyText"/>
      </w:pPr>
      <w:r>
        <w:t xml:space="preserve">A 2023 report by the Asociación Española de Ortodoncia (AEO) emphasized that orthodontists in Barcelona are at the forefront of adopting digital technologies such as intraoral scanners, 3D printing for custom appliances, and virtual treatment planning. These innovations align with global trends but are particularly prominent in cities like Barcelona due to their strong healthcare infrastructure and tech-savvy patient base.</w:t>
      </w:r>
    </w:p>
    <w:bookmarkEnd w:id="22"/>
    <w:bookmarkStart w:id="23" w:name="Xe77a87a943f224abb3c7c8791cab30e342edf49"/>
    <w:p>
      <w:pPr>
        <w:pStyle w:val="Heading2"/>
      </w:pPr>
      <w:r>
        <w:t xml:space="preserve">Challenges Faced by Orthodontists in Spain Barcelona</w:t>
      </w:r>
    </w:p>
    <w:p>
      <w:pPr>
        <w:pStyle w:val="FirstParagraph"/>
      </w:pPr>
      <w:r>
        <w:t xml:space="preserve">Despite the growth of orthodontic services, several challenges persist. One significant issue is the regulation of private versus public dental care. While Spain's public healthcare system provides subsidized orthodontic treatments for children, the demand often exceeds available resources, prompting many patients to seek private practitioners in Barcelona. This creates a competitive environment where orthodontists must balance accessibility with profitability.</w:t>
      </w:r>
    </w:p>
    <w:p>
      <w:pPr>
        <w:pStyle w:val="BodyText"/>
      </w:pPr>
      <w:r>
        <w:t xml:space="preserve">Another challenge is the cultural emphasis on aesthetics. In Barcelona, where tourism and media industries thrive, patients frequently request treatments that enhance their appearance beyond functional correction. Orthodontists must therefore stay updated on the latest cosmetic techniques while managing patient expectations.</w:t>
      </w:r>
    </w:p>
    <w:bookmarkEnd w:id="23"/>
    <w:bookmarkStart w:id="24" w:name="X0996aa68427717a5ff9be11ad721949379729b5"/>
    <w:p>
      <w:pPr>
        <w:pStyle w:val="Heading2"/>
      </w:pPr>
      <w:r>
        <w:t xml:space="preserve">Opportunities and Innovations in Orthodontic Care</w:t>
      </w:r>
    </w:p>
    <w:p>
      <w:pPr>
        <w:pStyle w:val="FirstParagraph"/>
      </w:pPr>
      <w:r>
        <w:t xml:space="preserve">The integration of technology in orthodontic practice offers substantial opportunities for professionals in Barcelona. For instance, teleorthodontics—a relatively new field—allows orthodontists to monitor patients remotely, reducing the need for frequent in-person visits. This is especially beneficial for busy urban populations or those with mobility challenges.</w:t>
      </w:r>
    </w:p>
    <w:p>
      <w:pPr>
        <w:pStyle w:val="BodyText"/>
      </w:pPr>
      <w:r>
        <w:t xml:space="preserve">Moreover, interdisciplinary collaboration is becoming a hallmark of modern orthodontic care in Spain. Orthodontists in Barcelona often work alongside maxillofacial surgeons, pediatric dentists, and periodontists to address complex cases involving skeletal discrepancies or systemic health conditions. Such collaborations are facilitated by the presence of top-tier academic institutions like the Universidad de Barcelona and the Hospital Clínic de Barcelona.</w:t>
      </w:r>
    </w:p>
    <w:bookmarkEnd w:id="24"/>
    <w:bookmarkStart w:id="25" w:name="case-studies-in-spain-barcelona"/>
    <w:p>
      <w:pPr>
        <w:pStyle w:val="Heading2"/>
      </w:pPr>
      <w:r>
        <w:t xml:space="preserve">Case Studies in Spain Barcelona</w:t>
      </w:r>
    </w:p>
    <w:p>
      <w:pPr>
        <w:pStyle w:val="FirstParagraph"/>
      </w:pPr>
      <w:r>
        <w:t xml:space="preserve">Certain case studies highlight the evolving role of orthodontists in this region. For example, a 2023 study conducted at the School of Dentistry at Universidad de Barcelona examined the use of digital treatment planning for adults undergoing orthodontic care. The research found that patients treated with digital tools reported higher satisfaction levels and experienced fewer complications compared to those using traditional methods.</w:t>
      </w:r>
    </w:p>
    <w:p>
      <w:pPr>
        <w:pStyle w:val="BodyText"/>
      </w:pPr>
      <w:r>
        <w:t xml:space="preserve">Another example is the growing adoption of clear aligners in Barcelona, as evidenced by a survey by the Dental Association of Catalonia (ADC). Over 65% of orthodontists in the region reported increased use of clear aligner systems like Invisalign between 2020 and 2023. This shift underscores a broader trend toward patient-centered, discreet orthodontic solutions.</w:t>
      </w:r>
    </w:p>
    <w:bookmarkEnd w:id="25"/>
    <w:bookmarkStart w:id="26" w:name="X800e24049b604d04df9fef5314052cda89ab5ae"/>
    <w:p>
      <w:pPr>
        <w:pStyle w:val="Heading2"/>
      </w:pPr>
      <w:r>
        <w:t xml:space="preserve">Future Directions for Orthodontists in Spain Barcelona</w:t>
      </w:r>
    </w:p>
    <w:p>
      <w:pPr>
        <w:pStyle w:val="FirstParagraph"/>
      </w:pPr>
      <w:r>
        <w:t xml:space="preserve">The future of orthodontics in Spain, particularly in Barcelona, will likely be shaped by continued technological innovation and evolving patient needs. Research indicates that artificial intelligence (AI) may soon play a role in diagnosing malocclusions and personalizing treatment plans. Orthodontists must therefore invest in ongoing education to remain competitive.</w:t>
      </w:r>
    </w:p>
    <w:p>
      <w:pPr>
        <w:pStyle w:val="BodyText"/>
      </w:pPr>
      <w:r>
        <w:t xml:space="preserve">Additionally, there is a growing emphasis on preventive orthodontics, with practitioners in Barcelona increasingly focusing on early interventions for children to avoid more complex treatments later. This approach aligns with Spain's broader healthcare policy of promoting proactive care over reactive solutions.</w:t>
      </w:r>
    </w:p>
    <w:bookmarkEnd w:id="26"/>
    <w:bookmarkStart w:id="27" w:name="conclusion"/>
    <w:p>
      <w:pPr>
        <w:pStyle w:val="Heading2"/>
      </w:pPr>
      <w:r>
        <w:t xml:space="preserve">Conclusion</w:t>
      </w:r>
    </w:p>
    <w:p>
      <w:pPr>
        <w:pStyle w:val="FirstParagraph"/>
      </w:pPr>
      <w:r>
        <w:t xml:space="preserve">In summary, the role of an orthodontist in Spain Barcelona is multifaceted, requiring a blend of clinical expertise, technological proficiency, and cultural sensitivity. The city's unique socio-economic environment offers both challenges and opportunities for professionals in this field. As the demand for aesthetic and functional orthodontic care continues to rise, practitioners must adapt to emerging trends while upholding the high standards of Spanish healthcare. This Literature Review underscores the importance of continuous research and innovation in advancing the field of orthodontics within Spain's dynamic capital city.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Orthodontist in Spain Barcelona</dc:title>
  <dc:creator/>
  <cp:keywords/>
  <dcterms:created xsi:type="dcterms:W3CDTF">2026-07-23T23:47:46Z</dcterms:created>
  <dcterms:modified xsi:type="dcterms:W3CDTF">2026-07-23T23:47:46Z</dcterms:modified>
</cp:coreProperties>
</file>

<file path=docProps/custom.xml><?xml version="1.0" encoding="utf-8"?>
<Properties xmlns="http://schemas.openxmlformats.org/officeDocument/2006/custom-properties" xmlns:vt="http://schemas.openxmlformats.org/officeDocument/2006/docPropsVTypes"/>
</file>