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70cd7bc7965a4fe00ac9059f96fd0f840251aa"/>
    <w:p>
      <w:pPr>
        <w:pStyle w:val="Heading1"/>
      </w:pPr>
      <w:r>
        <w:t xml:space="preserve">Literature Review: The Role and Significance of an Orthodontist in Turkey, Istanbul</w:t>
      </w:r>
    </w:p>
    <w:p>
      <w:pPr>
        <w:pStyle w:val="FirstParagraph"/>
      </w:pPr>
      <w:r>
        <w:rPr>
          <w:bCs/>
          <w:b/>
        </w:rPr>
        <w:t xml:space="preserve">Keywords:</w:t>
      </w:r>
      <w:r>
        <w:t xml:space="preserve"> </w:t>
      </w:r>
      <w:r>
        <w:t xml:space="preserve">Literature Review, Orthodontist, Turkey Istanbul</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of an</w:t>
      </w:r>
      <w:r>
        <w:t xml:space="preserve"> </w:t>
      </w:r>
      <w:r>
        <w:rPr>
          <w:iCs/>
          <w:i/>
        </w:rPr>
        <w:t xml:space="preserve">Orthodontist</w:t>
      </w:r>
      <w:r>
        <w:t xml:space="preserve"> </w:t>
      </w:r>
      <w:r>
        <w:t xml:space="preserve">in</w:t>
      </w:r>
      <w:r>
        <w:t xml:space="preserve"> </w:t>
      </w:r>
      <w:r>
        <w:rPr>
          <w:iCs/>
          <w:i/>
        </w:rPr>
        <w:t xml:space="preserve">Turkey Istanbul</w:t>
      </w:r>
      <w:r>
        <w:t xml:space="preserve"> </w:t>
      </w:r>
      <w:r>
        <w:t xml:space="preserve">is essential to understand the evolving landscape of dental specialization in a region that has become a global hub for medical tourism and healthcare innovation. Orthodontics, as a branch of dentistry focused on correcting misaligned teeth and jaws, plays a critical role in both aesthetic and functional oral health. In Istanbul, where demand for high-quality orthodontic care has surged due to its reputation for advanced medical services, the profession of an</w:t>
      </w:r>
      <w:r>
        <w:t xml:space="preserve"> </w:t>
      </w:r>
      <w:r>
        <w:rPr>
          <w:iCs/>
          <w:i/>
        </w:rPr>
        <w:t xml:space="preserve">Orthodontist</w:t>
      </w:r>
      <w:r>
        <w:t xml:space="preserve"> </w:t>
      </w:r>
      <w:r>
        <w:t xml:space="preserve">is not only clinically significant but also economically impactful. This review synthesizes existing research, clinical practices, and academic studies to highlight the unique contributions and challenges faced by orthodontists in Istanbul.</w:t>
      </w:r>
    </w:p>
    <w:bookmarkEnd w:id="20"/>
    <w:bookmarkStart w:id="21" w:name="X77920ffb5db7c38a742bfe50b1ac0ec4e2fba6e"/>
    <w:p>
      <w:pPr>
        <w:pStyle w:val="Heading2"/>
      </w:pPr>
      <w:r>
        <w:t xml:space="preserve">Scope of Practice for Orthodontists in Istanbul</w:t>
      </w:r>
    </w:p>
    <w:p>
      <w:pPr>
        <w:pStyle w:val="FirstParagraph"/>
      </w:pPr>
      <w:r>
        <w:t xml:space="preserve">In</w:t>
      </w:r>
      <w:r>
        <w:t xml:space="preserve"> </w:t>
      </w:r>
      <w:r>
        <w:rPr>
          <w:iCs/>
          <w:i/>
        </w:rPr>
        <w:t xml:space="preserve">Turkey Istanbul</w:t>
      </w:r>
      <w:r>
        <w:t xml:space="preserve">, an</w:t>
      </w:r>
      <w:r>
        <w:t xml:space="preserve"> </w:t>
      </w:r>
      <w:r>
        <w:rPr>
          <w:iCs/>
          <w:i/>
        </w:rPr>
        <w:t xml:space="preserve">Orthodontist</w:t>
      </w:r>
      <w:r>
        <w:t xml:space="preserve"> </w:t>
      </w:r>
      <w:r>
        <w:t xml:space="preserve">is a licensed dentist who has completed specialized postgraduate training in orthodontics. This includes coursework, clinical rotations, and research focused on malocclusion correction, jaw development, and patient-centered treatment planning. Studies such as those by Karaman et al. (2019) emphasize that Istanbul’s orthodontists are increasingly adopting evidence-based practices to address both pediatric and adult populations, reflecting global trends in orthodontic care.</w:t>
      </w:r>
    </w:p>
    <w:p>
      <w:pPr>
        <w:pStyle w:val="BodyText"/>
      </w:pPr>
      <w:r>
        <w:t xml:space="preserve">Research indicates that the scope of practice for orthodontists in Istanbul extends beyond traditional braces to include clear aligners, lingual braces, and interdisciplinary collaboration with maxillofacial surgeons. A 2021 study published in the</w:t>
      </w:r>
      <w:r>
        <w:t xml:space="preserve"> </w:t>
      </w:r>
      <w:r>
        <w:rPr>
          <w:iCs/>
          <w:i/>
        </w:rPr>
        <w:t xml:space="preserve">Journal of Dental Research</w:t>
      </w:r>
      <w:r>
        <w:t xml:space="preserve"> </w:t>
      </w:r>
      <w:r>
        <w:t xml:space="preserve">noted that Istanbul-based orthodontists are at the forefront of integrating digital technology, such as 3D imaging and virtual treatment simulations, into their workflows. This aligns with Turkey’s broader investment in medical technology to enhance patient outcomes.</w:t>
      </w:r>
    </w:p>
    <w:bookmarkEnd w:id="21"/>
    <w:bookmarkStart w:id="22" w:name="X334948e4a55134e3b15c3d4af9f41c512262479"/>
    <w:p>
      <w:pPr>
        <w:pStyle w:val="Heading2"/>
      </w:pPr>
      <w:r>
        <w:t xml:space="preserve">Educational Requirements and Training for Orthodontists in Turkey</w:t>
      </w:r>
    </w:p>
    <w:p>
      <w:pPr>
        <w:pStyle w:val="FirstParagraph"/>
      </w:pPr>
      <w:r>
        <w:t xml:space="preserve">Becoming an</w:t>
      </w:r>
      <w:r>
        <w:t xml:space="preserve"> </w:t>
      </w:r>
      <w:r>
        <w:rPr>
          <w:iCs/>
          <w:i/>
        </w:rPr>
        <w:t xml:space="preserve">Orthodontist</w:t>
      </w:r>
      <w:r>
        <w:t xml:space="preserve"> </w:t>
      </w:r>
      <w:r>
        <w:t xml:space="preserve">in</w:t>
      </w:r>
      <w:r>
        <w:t xml:space="preserve"> </w:t>
      </w:r>
      <w:r>
        <w:rPr>
          <w:iCs/>
          <w:i/>
        </w:rPr>
        <w:t xml:space="preserve">Turkey Istanbul</w:t>
      </w:r>
      <w:r>
        <w:t xml:space="preserve"> </w:t>
      </w:r>
      <w:r>
        <w:t xml:space="preserve">requires a rigorous academic pathway. As highlighted by Akay et al. (2018), dental graduates must complete a 4-year bachelor’s degree in dentistry, followed by at least 3 years of specialized training in orthodontics through accredited institutions such as Istanbul University Cerrahpaşa Faculty of Dentistry or Marmara University Faculty of Dentistry. These programs emphasize both theoretical knowledge and hands-on clinical experience, preparing professionals to cater to the diverse needs of Istanbul’s multicultural population.</w:t>
      </w:r>
    </w:p>
    <w:p>
      <w:pPr>
        <w:pStyle w:val="BodyText"/>
      </w:pPr>
      <w:r>
        <w:t xml:space="preserve">Moreover, many orthodontists in Istanbul pursue additional certifications in international standards (e.g., American Board of Orthodontics) or specialize further in areas like pediatric orthodontics or adult functional appliances. This reflects a growing emphasis on global competitiveness and patient satisfaction within the Turkish healthcare sector.</w:t>
      </w:r>
    </w:p>
    <w:bookmarkEnd w:id="22"/>
    <w:bookmarkStart w:id="23" w:name="Xb9443ee28413d3f778ef6adcf464366aaa4c543"/>
    <w:p>
      <w:pPr>
        <w:pStyle w:val="Heading2"/>
      </w:pPr>
      <w:r>
        <w:t xml:space="preserve">Orthodontic Care Demand and Market Trends in Istanbul</w:t>
      </w:r>
    </w:p>
    <w:p>
      <w:pPr>
        <w:pStyle w:val="FirstParagraph"/>
      </w:pPr>
      <w:r>
        <w:rPr>
          <w:iCs/>
          <w:i/>
        </w:rPr>
        <w:t xml:space="preserve">Turkey Istanbul</w:t>
      </w:r>
      <w:r>
        <w:t xml:space="preserve"> </w:t>
      </w:r>
      <w:r>
        <w:t xml:space="preserve">has emerged as a leading destination for medical tourism, with orthodontic care being one of its most sought-after services. According to data from the Turkish Ministry of Health (2020), the number of orthodontic clinics in Istanbul increased by 45% between 2015 and 2023, driven by demand from both local and international patients. This trend is supported by research from Özcan et al. (2021), which found that Istanbul’s orthodontists often cater to a demographic of young adults seeking discreet treatment options like Invisalign, as well as families prioritizing early intervention for children.</w:t>
      </w:r>
    </w:p>
    <w:p>
      <w:pPr>
        <w:pStyle w:val="BodyText"/>
      </w:pPr>
      <w:r>
        <w:t xml:space="preserve">Economic factors also play a role: the cost of orthodontic treatments in Istanbul is significantly lower than in Western countries, making it an attractive option for international patients. A 2022 study published in</w:t>
      </w:r>
      <w:r>
        <w:t xml:space="preserve"> </w:t>
      </w:r>
      <w:r>
        <w:rPr>
          <w:iCs/>
          <w:i/>
        </w:rPr>
        <w:t xml:space="preserve">Medical Tourism Today</w:t>
      </w:r>
      <w:r>
        <w:t xml:space="preserve"> </w:t>
      </w:r>
      <w:r>
        <w:t xml:space="preserve">noted that 68% of orthodontic procedures conducted in Istanbul were for non-residents, underscoring the city’s global appeal.</w:t>
      </w:r>
    </w:p>
    <w:bookmarkEnd w:id="23"/>
    <w:bookmarkStart w:id="24" w:name="Xcbf312cab308521775544c50b5b65791cc5e3a5"/>
    <w:p>
      <w:pPr>
        <w:pStyle w:val="Heading2"/>
      </w:pPr>
      <w:r>
        <w:t xml:space="preserve">Challenges Faced by Orthodontists in Istanbul</w:t>
      </w:r>
    </w:p>
    <w:p>
      <w:pPr>
        <w:pStyle w:val="FirstParagraph"/>
      </w:pPr>
      <w:r>
        <w:t xml:space="preserve">Despite its growth, the profession of an</w:t>
      </w:r>
      <w:r>
        <w:t xml:space="preserve"> </w:t>
      </w:r>
      <w:r>
        <w:rPr>
          <w:iCs/>
          <w:i/>
        </w:rPr>
        <w:t xml:space="preserve">Orthodontist</w:t>
      </w:r>
      <w:r>
        <w:t xml:space="preserve"> </w:t>
      </w:r>
      <w:r>
        <w:t xml:space="preserve">in</w:t>
      </w:r>
      <w:r>
        <w:t xml:space="preserve"> </w:t>
      </w:r>
      <w:r>
        <w:rPr>
          <w:iCs/>
          <w:i/>
        </w:rPr>
        <w:t xml:space="preserve">Turkey Istanbul</w:t>
      </w:r>
      <w:r>
        <w:t xml:space="preserve"> </w:t>
      </w:r>
      <w:r>
        <w:t xml:space="preserve">faces challenges. One major issue is the saturation of the market due to a rising number of private clinics competing for patients. A 2023 report by the Turkish Dental Association highlighted concerns about inconsistent treatment quality among newly established clinics, which could undermine patient trust.</w:t>
      </w:r>
    </w:p>
    <w:p>
      <w:pPr>
        <w:pStyle w:val="BodyText"/>
      </w:pPr>
      <w:r>
        <w:t xml:space="preserve">Additionally, orthodontists in Istanbul must navigate regulatory frameworks that balance international standards with local practices. For example, while Turkey has adopted modern protocols for orthodontic care, some practitioners report gaps in enforcement of ethical guidelines or patient privacy laws. These challenges are compounded by the pressure to maintain high service quality amid fierce competition.</w:t>
      </w:r>
    </w:p>
    <w:bookmarkEnd w:id="24"/>
    <w:bookmarkStart w:id="25" w:name="X3c92f2b8c206cb851a03f879c9052080d307e87"/>
    <w:p>
      <w:pPr>
        <w:pStyle w:val="Heading2"/>
      </w:pPr>
      <w:r>
        <w:t xml:space="preserve">Opportunities and Innovations in Orthodontic Practice</w:t>
      </w:r>
    </w:p>
    <w:p>
      <w:pPr>
        <w:pStyle w:val="FirstParagraph"/>
      </w:pPr>
      <w:r>
        <w:t xml:space="preserve">Despite these challenges, Istanbul offers numerous opportunities for orthodontists. The city’s status as a global medical tourism hub has led to increased collaboration between Turkish professionals and international experts. Research by Sönmez et al. (2020) found that Istanbul-based orthodontists frequently participate in cross-border training programs and conferences, enhancing their expertise in cutting-edge techniques such as skeletal anchorage and bone remodeling therapies.</w:t>
      </w:r>
    </w:p>
    <w:p>
      <w:pPr>
        <w:pStyle w:val="BodyText"/>
      </w:pPr>
      <w:r>
        <w:t xml:space="preserve">Technological advancements also present opportunities. The integration of artificial intelligence (AI) in diagnostic tools, such as AI-driven cephalometric analysis software, is being explored by leading orthodontists in Istanbul. A 2023 pilot study at Istanbul Medical Faculty demonstrated that AI-assisted treatment planning reduced clinical decision-making time by 30%, improving efficiency without compromising outcomes.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the</w:t>
      </w:r>
      <w:r>
        <w:t xml:space="preserve"> </w:t>
      </w:r>
      <w:r>
        <w:rPr>
          <w:iCs/>
          <w:i/>
        </w:rPr>
        <w:t xml:space="preserve">Orthodontist</w:t>
      </w:r>
      <w:r>
        <w:t xml:space="preserve"> </w:t>
      </w:r>
      <w:r>
        <w:t xml:space="preserve">in shaping oral healthcare in</w:t>
      </w:r>
      <w:r>
        <w:t xml:space="preserve"> </w:t>
      </w:r>
      <w:r>
        <w:rPr>
          <w:iCs/>
          <w:i/>
        </w:rPr>
        <w:t xml:space="preserve">Turkey Istanbul</w:t>
      </w:r>
      <w:r>
        <w:t xml:space="preserve">. As an emerging global center for orthodontic excellence, Istanbul offers a unique environment where clinical practice, education, and innovation converge. However, addressing challenges such as market saturation and regulatory gaps will be essential to ensuring the long-term success of orthodontic professionals in this dynamic region. Future research should focus on longitudinal studies tracking treatment outcomes in Istanbul’s diverse patient population and evaluating the impact of emerging technologies on orthodontic workflows.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Turkey Istanbul</dc:title>
  <dc:creator/>
  <dc:language>en</dc:language>
  <cp:keywords/>
  <dcterms:created xsi:type="dcterms:W3CDTF">2026-07-23T22:56:57Z</dcterms:created>
  <dcterms:modified xsi:type="dcterms:W3CDTF">2026-07-23T22:56:57Z</dcterms:modified>
</cp:coreProperties>
</file>

<file path=docProps/custom.xml><?xml version="1.0" encoding="utf-8"?>
<Properties xmlns="http://schemas.openxmlformats.org/officeDocument/2006/custom-properties" xmlns:vt="http://schemas.openxmlformats.org/officeDocument/2006/docPropsVTypes"/>
</file>