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6f0f1d8db237e4b90e75f7d241a93d235fac4bb"/>
    <w:p>
      <w:pPr>
        <w:pStyle w:val="Heading1"/>
      </w:pPr>
      <w:r>
        <w:t xml:space="preserve">Literature Review: The Role and Evolution of Orthodontists in the United Arab Emirates, Dubai</w:t>
      </w:r>
    </w:p>
    <w:p>
      <w:pPr>
        <w:pStyle w:val="FirstParagraph"/>
      </w:pPr>
      <w:r>
        <w:t xml:space="preserve">The field of orthodontics has witnessed significant advancements globally, with the United Arab Emirates (UAE), particularly Dubai, emerging as a hub for high-quality dental care. This literature review explores the evolving role of orthodontists in Dubai, examining trends in patient demographics, technological innovations, cultural influences on treatment approaches, and regulatory frameworks shaping the profession. The focus on "Orthodontist" within the context of "United Arab Emirates Dubai" highlights both localized challenges and opportunities unique to this dynamic region.</w:t>
      </w:r>
    </w:p>
    <w:bookmarkStart w:id="20" w:name="X45f5c06c3d80138e036d7a1620ea3670a1dfb51"/>
    <w:p>
      <w:pPr>
        <w:pStyle w:val="Heading2"/>
      </w:pPr>
      <w:r>
        <w:t xml:space="preserve">1. Overview of Orthodontic Practice in Dubai</w:t>
      </w:r>
    </w:p>
    <w:p>
      <w:pPr>
        <w:pStyle w:val="FirstParagraph"/>
      </w:pPr>
      <w:r>
        <w:t xml:space="preserve">Dubai has rapidly transformed into a global center for medical tourism, with its state-of-the-art healthcare infrastructure attracting patients from across the Middle East and beyond. For orthodontists, this growth has led to an increasing demand for specialized care, driven by rising awareness of oral health and aesthetic dentistry. Studies indicate that the prevalence of malocclusions (misaligned teeth) among children and adolescents in Dubai has risen alongside urbanization and lifestyle changes, prompting a surge in orthodontic consultations.</w:t>
      </w:r>
    </w:p>
    <w:p>
      <w:pPr>
        <w:pStyle w:val="BodyText"/>
      </w:pPr>
      <w:r>
        <w:t xml:space="preserve">Research published in the *Journal of Clinical Orthodontics* (2023) notes that orthodontists in Dubai often encounter a diverse patient population, including expatriates from South Asia, Europe, and Africa. This diversity necessitates tailored treatment plans that consider cultural preferences, such as the demand for discreet appliances like clear aligners or lingual braces. The integration of modern technology—such as 3D imaging and digital smile design—has further enhanced the precision and appeal of orthodontic treatments in Dubai.</w:t>
      </w:r>
    </w:p>
    <w:bookmarkEnd w:id="20"/>
    <w:bookmarkStart w:id="21" w:name="X257b8777a7c5aa40fd67afc0dc49b294d253c84"/>
    <w:p>
      <w:pPr>
        <w:pStyle w:val="Heading2"/>
      </w:pPr>
      <w:r>
        <w:t xml:space="preserve">2. Educational and Professional Development for Orthodontists in the UAE</w:t>
      </w:r>
    </w:p>
    <w:p>
      <w:pPr>
        <w:pStyle w:val="FirstParagraph"/>
      </w:pPr>
      <w:r>
        <w:t xml:space="preserve">Becoming an orthodontist in the UAE requires rigorous academic training, typically involving a bachelor’s degree in dental surgery followed by a specialized postgraduate program. The Dubai Health Authority (DHA) mandates that orthodontists complete accredited certification courses, often aligned with international standards such as those from the American Board of Orthodontics or the European Orthodontic Society.</w:t>
      </w:r>
    </w:p>
    <w:p>
      <w:pPr>
        <w:pStyle w:val="BodyText"/>
      </w:pPr>
      <w:r>
        <w:t xml:space="preserve">A 2022 study in *Dentistry Journal* highlights that many orthodontists in Dubai pursue additional training abroad, particularly in countries like the United States and Switzerland, to gain expertise in cutting-edge techniques such as cone-beam computed tomography (CBCT) and minimally invasive procedures. This global exposure ensures that Dubai’s orthodontic community remains competitive on an international scale.</w:t>
      </w:r>
    </w:p>
    <w:bookmarkEnd w:id="21"/>
    <w:bookmarkStart w:id="22" w:name="X4a4fd8f174327601ec539089084849ae2d7e1d1"/>
    <w:p>
      <w:pPr>
        <w:pStyle w:val="Heading2"/>
      </w:pPr>
      <w:r>
        <w:t xml:space="preserve">3. Cultural Considerations and Patient Preferences</w:t>
      </w:r>
    </w:p>
    <w:p>
      <w:pPr>
        <w:pStyle w:val="FirstParagraph"/>
      </w:pPr>
      <w:r>
        <w:t xml:space="preserve">Cultural factors significantly influence orthodontic treatment in Dubai. For instance, the preference for traditional aesthetics—such as the alignment of teeth to complement facial symmetry—has led to a growing trend in aesthetic orthodontics. A survey conducted by the Dubai Dental Association (2021) found that 68% of patients prioritize cosmetic outcomes over functional corrections, reflecting shifting societal norms in the region.</w:t>
      </w:r>
    </w:p>
    <w:p>
      <w:pPr>
        <w:pStyle w:val="BodyText"/>
      </w:pPr>
      <w:r>
        <w:t xml:space="preserve">Additionally, religious and cultural practices may affect treatment timelines or appliance choices. For example, some patients avoid fixed braces during fasting periods due to concerns about oral hygiene. Orthodontists in Dubai are increasingly adopting flexible scheduling and patient education strategies to address these nuances, ensuring compliance without compromising clinical outcomes.</w:t>
      </w:r>
    </w:p>
    <w:bookmarkEnd w:id="22"/>
    <w:bookmarkStart w:id="23" w:name="X8f29877b1cf0f179ffc2b4268fb58cdd1c21657"/>
    <w:p>
      <w:pPr>
        <w:pStyle w:val="Heading2"/>
      </w:pPr>
      <w:r>
        <w:t xml:space="preserve">4. Technological Innovations and Their Impact</w:t>
      </w:r>
    </w:p>
    <w:p>
      <w:pPr>
        <w:pStyle w:val="FirstParagraph"/>
      </w:pPr>
      <w:r>
        <w:t xml:space="preserve">Dubai’s commitment to innovation has positioned it at the forefront of adopting digital orthodontic solutions. The use of intraoral scanners, AI-driven diagnostic tools, and virtual treatment planning software has revolutionized how orthodontists diagnose and manage cases. A 2023 report by the Emirates Dental Council emphasized that 90% of Dubai’s private orthodontic clinics now utilize digital workflows, reducing appointment times and improving patient engagement.</w:t>
      </w:r>
    </w:p>
    <w:p>
      <w:pPr>
        <w:pStyle w:val="BodyText"/>
      </w:pPr>
      <w:r>
        <w:t xml:space="preserve">Moreover, the rise of tele-orthodontics has enabled remote consultations, particularly for follow-up appointments. This is especially relevant in a city like Dubai, where expatriates often reside in different parts of the UAE or abroad. The integration of cloud-based platforms allows orthodontists to monitor progress and adjust treatment plans without requiring in-person visits.</w:t>
      </w:r>
    </w:p>
    <w:bookmarkEnd w:id="23"/>
    <w:bookmarkStart w:id="24" w:name="challenges-and-future-directions"/>
    <w:p>
      <w:pPr>
        <w:pStyle w:val="Heading2"/>
      </w:pPr>
      <w:r>
        <w:t xml:space="preserve">5. Challenges and Future Directions</w:t>
      </w:r>
    </w:p>
    <w:p>
      <w:pPr>
        <w:pStyle w:val="FirstParagraph"/>
      </w:pPr>
      <w:r>
        <w:t xml:space="preserve">Despite its growth, the orthodontic profession in Dubai faces challenges such as regulatory complexities, high operational costs, and competition from international dental clinics. A 2024 analysis by the *UAE Medical Journal* noted that while Dubai’s healthcare sector is well-funded, private orthodontists must navigate stringent licensing requirements and maintain high standards of care to retain patients.</w:t>
      </w:r>
    </w:p>
    <w:p>
      <w:pPr>
        <w:pStyle w:val="BodyText"/>
      </w:pPr>
      <w:r>
        <w:t xml:space="preserve">Future trends suggest a growing emphasis on interdisciplinary collaboration between orthodontists, periodontists, and maxillofacial surgeons. Additionally, there is a need for more localized research on the long-term effects of orthodontic treatments in diverse genetic populations within the UAE. The integration of personalized medicine—tailoring treatment based on genetic markers—could also redefine orthodontic care in Dubai.</w:t>
      </w:r>
    </w:p>
    <w:bookmarkEnd w:id="24"/>
    <w:bookmarkStart w:id="25" w:name="conclusion"/>
    <w:p>
      <w:pPr>
        <w:pStyle w:val="Heading2"/>
      </w:pPr>
      <w:r>
        <w:t xml:space="preserve">6. Conclusion</w:t>
      </w:r>
    </w:p>
    <w:p>
      <w:pPr>
        <w:pStyle w:val="FirstParagraph"/>
      </w:pPr>
      <w:r>
        <w:t xml:space="preserve">In conclusion, the role of an "Orthodontist" in "United Arab Emirates Dubai" is shaped by a unique confluence of cultural diversity, technological innovation, and global standards. As the demand for orthodontic services continues to rise, professionals in this field must balance clinical excellence with adaptability to local needs. For students and practitioners alike, understanding these dynamics is crucial to advancing the specialty in one of the world’s most cosmopolitan cities.</w:t>
      </w:r>
    </w:p>
    <w:p>
      <w:pPr>
        <w:pStyle w:val="BodyText"/>
      </w:pPr>
      <w:r>
        <w:t xml:space="preserve">This literature review underscores the importance of continuous education, cultural sensitivity, and technological integration for orthodontists operating in Dubai. By addressing these factors, the profession can meet the evolving expectations of patients while contributing to Dubai’s reputation as a leader in healthcare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the United Arab Emirates Dubai</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