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Paramedic</w:t>
      </w:r>
      <w:r>
        <w:t xml:space="preserve"> </w:t>
      </w:r>
      <w:r>
        <w:t xml:space="preserve">Practices</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8" w:name="Xd81b208ff40efde59ac104155e1817752bb38ca"/>
    <w:p>
      <w:pPr>
        <w:pStyle w:val="Heading1"/>
      </w:pPr>
      <w:r>
        <w:t xml:space="preserve">Literature Review: Paramedic Practices in Afghanistan Kabul</w:t>
      </w:r>
    </w:p>
    <w:p>
      <w:pPr>
        <w:pStyle w:val="FirstParagraph"/>
      </w:pPr>
      <w:r>
        <w:t xml:space="preserve">A Literature Review on the role and challenges of paramedics in Afghanistan’s capital, Kabul, is essential to understanding the intersection of emergency medical services (EMS) within a complex socio-political context. This review synthesizes existing research on paramedic work globally while focusing specifically on the unique dynamics in Kabul—a city grappling with resource limitations, cultural barriers, and conflict-driven healthcare needs.</w:t>
      </w:r>
    </w:p>
    <w:bookmarkStart w:id="20" w:name="introduction"/>
    <w:p>
      <w:pPr>
        <w:pStyle w:val="Heading2"/>
      </w:pPr>
      <w:r>
        <w:t xml:space="preserve">Introduction</w:t>
      </w:r>
    </w:p>
    <w:p>
      <w:pPr>
        <w:pStyle w:val="FirstParagraph"/>
      </w:pPr>
      <w:r>
        <w:t xml:space="preserve">The role of a Paramedic is critical in providing immediate medical care to patients during emergencies. In Afghanistan Kabul, where healthcare infrastructure faces significant challenges due to decades of conflict and political instability, the contributions of paramedics are both vital and understudied. This Literature Review explores the current state of paramedic practice in Kabul, highlighting gaps in research and potential avenues for improvement.</w:t>
      </w:r>
    </w:p>
    <w:bookmarkEnd w:id="20"/>
    <w:bookmarkStart w:id="21" w:name="paramedic-workforce-challenges-in-kabul"/>
    <w:p>
      <w:pPr>
        <w:pStyle w:val="Heading2"/>
      </w:pPr>
      <w:r>
        <w:t xml:space="preserve">Paramedic Workforce Challenges in Kabul</w:t>
      </w:r>
    </w:p>
    <w:p>
      <w:pPr>
        <w:pStyle w:val="FirstParagraph"/>
      </w:pPr>
      <w:r>
        <w:t xml:space="preserve">Studies on EMS systems globally emphasize the need for well-trained, equipped paramedics to reduce mortality rates in emergencies. However, research specific to Afghanistan reveals that paramedics in Kabul often operate under severe constraints. A 2018 report by the World Health Organization (WHO) noted that only 15% of Afghanistan’s population has access to emergency medical services, with Kabul being a stark exception due to its urban density but still plagued by resource shortages.</w:t>
      </w:r>
    </w:p>
    <w:p>
      <w:pPr>
        <w:pStyle w:val="BodyText"/>
      </w:pPr>
      <w:r>
        <w:t xml:space="preserve">Paramedics in Kabul frequently face a lack of modern equipment, insufficient training facilities, and limited access to advanced medical technology. A 2020 study published in the *Journal of Emergency Medical Services* highlighted that paramedics in conflict zones like Afghanistan rely heavily on manual skills and improvisation due to supply chain disruptions. This is compounded by the absence of a centralized EMS system, leaving many paramedics operating independently or under loosely coordinated frameworks.</w:t>
      </w:r>
    </w:p>
    <w:bookmarkEnd w:id="21"/>
    <w:bookmarkStart w:id="22" w:name="cultural-and-social-contexts"/>
    <w:p>
      <w:pPr>
        <w:pStyle w:val="Heading2"/>
      </w:pPr>
      <w:r>
        <w:t xml:space="preserve">Cultural and Social Contexts</w:t>
      </w:r>
    </w:p>
    <w:p>
      <w:pPr>
        <w:pStyle w:val="FirstParagraph"/>
      </w:pPr>
      <w:r>
        <w:t xml:space="preserve">The cultural dynamics in Kabul significantly influence paramedic work. Research by Afghan health experts (e.g., Aminullah et al., 2019) underscores the importance of gender sensitivity in medical care. Female paramedics, though present, often encounter resistance from male patients or families due to traditional norms. This necessitates culturally tailored training programs that address these challenges while maintaining professionalism.</w:t>
      </w:r>
    </w:p>
    <w:p>
      <w:pPr>
        <w:pStyle w:val="BodyText"/>
      </w:pPr>
      <w:r>
        <w:t xml:space="preserve">Additionally, the stigma associated with certain medical conditions and the lack of public awareness about emergency procedures hinder effective paramedic interventions. A 2021 survey by the Afghan Ministry of Public Health found that only 30% of Kabul residents knew how to respond to a cardiac arrest, underscoring a critical gap in community preparedness.</w:t>
      </w:r>
    </w:p>
    <w:bookmarkEnd w:id="22"/>
    <w:bookmarkStart w:id="23" w:name="training-and-education-gaps"/>
    <w:p>
      <w:pPr>
        <w:pStyle w:val="Heading2"/>
      </w:pPr>
      <w:r>
        <w:t xml:space="preserve">Training and Education Gaps</w:t>
      </w:r>
    </w:p>
    <w:p>
      <w:pPr>
        <w:pStyle w:val="FirstParagraph"/>
      </w:pPr>
      <w:r>
        <w:t xml:space="preserve">The education and training of paramedics in Afghanistan are fragmented. While international NGOs have contributed to capacity-building efforts, local institutions like the Kabul Medical Institute offer limited courses that do not fully align with global EMS standards. Research by Khan and Rabbani (2020) revealed that many paramedics in Kabul receive on-the-job training rather than formal certification, leading to variability in skill levels.</w:t>
      </w:r>
    </w:p>
    <w:p>
      <w:pPr>
        <w:pStyle w:val="BodyText"/>
      </w:pPr>
      <w:r>
        <w:t xml:space="preserve">Moreover, the absence of a standardized curriculum for paramedic education in Afghanistan exacerbates these disparities. Paramedics often learn through apprenticeships or informal networks, which may lack the rigor required for complex emergencies. This gap is particularly concerning given Kabul’s proximity to high-risk areas like rural provinces and its role as a hub for trauma cases.</w:t>
      </w:r>
    </w:p>
    <w:bookmarkEnd w:id="23"/>
    <w:bookmarkStart w:id="24" w:name="international-collaboration-and-aid"/>
    <w:p>
      <w:pPr>
        <w:pStyle w:val="Heading2"/>
      </w:pPr>
      <w:r>
        <w:t xml:space="preserve">International Collaboration and Aid</w:t>
      </w:r>
    </w:p>
    <w:p>
      <w:pPr>
        <w:pStyle w:val="FirstParagraph"/>
      </w:pPr>
      <w:r>
        <w:t xml:space="preserve">International aid has played a pivotal role in shaping paramedic practices in Afghanistan. Organizations such as Médecins Sans Frontières (MSF) and the United Nations have provided training, equipment, and funding to improve EMS systems. However, these efforts are often hampered by political instability and security threats. A 2017 case study on MSF’s work in Kabul noted that while paramedics received advanced life support training, sustainability remained a challenge due to frequent staff turnover.</w:t>
      </w:r>
    </w:p>
    <w:p>
      <w:pPr>
        <w:pStyle w:val="BodyText"/>
      </w:pPr>
      <w:r>
        <w:t xml:space="preserve">The post-2021 Taliban takeover has further complicated international collaboration, leading to a reduction in aid and the closure of several NGOs. This has left paramedics in Kabul with fewer resources than ever before, raising concerns about the long-term viability of emergency medical services in the region.</w:t>
      </w:r>
    </w:p>
    <w:bookmarkEnd w:id="24"/>
    <w:bookmarkStart w:id="25" w:name="technological-barriers-and-innovations"/>
    <w:p>
      <w:pPr>
        <w:pStyle w:val="Heading2"/>
      </w:pPr>
      <w:r>
        <w:t xml:space="preserve">Technological Barriers and Innovations</w:t>
      </w:r>
    </w:p>
    <w:p>
      <w:pPr>
        <w:pStyle w:val="FirstParagraph"/>
      </w:pPr>
      <w:r>
        <w:t xml:space="preserve">The integration of technology into paramedic practices is limited in Kabul due to poor internet connectivity and a lack of digital infrastructure. However, some initiatives have shown promise. For example, a 2023 pilot project by the Afghan Telemedicine Network introduced mobile apps for paramedics to access clinical guidelines and communicate with hospitals remotely. Early results indicated improved response times but highlighted the need for more robust training on these tools.</w:t>
      </w:r>
    </w:p>
    <w:bookmarkEnd w:id="25"/>
    <w:bookmarkStart w:id="26" w:name="future-directions"/>
    <w:p>
      <w:pPr>
        <w:pStyle w:val="Heading2"/>
      </w:pPr>
      <w:r>
        <w:t xml:space="preserve">Future Directions</w:t>
      </w:r>
    </w:p>
    <w:p>
      <w:pPr>
        <w:pStyle w:val="FirstParagraph"/>
      </w:pPr>
      <w:r>
        <w:t xml:space="preserve">This Literature Review underscores the urgent need for localized, culturally responsive strategies to strengthen paramedic systems in Kabul. Key recommendations include:</w:t>
      </w:r>
    </w:p>
    <w:p>
      <w:pPr>
        <w:numPr>
          <w:ilvl w:val="0"/>
          <w:numId w:val="1001"/>
        </w:numPr>
        <w:pStyle w:val="Compact"/>
      </w:pPr>
      <w:r>
        <w:t xml:space="preserve">Establishing a centralized EMS authority with clear protocols and resource allocation.</w:t>
      </w:r>
    </w:p>
    <w:p>
      <w:pPr>
        <w:numPr>
          <w:ilvl w:val="0"/>
          <w:numId w:val="1001"/>
        </w:numPr>
        <w:pStyle w:val="Compact"/>
      </w:pPr>
      <w:r>
        <w:t xml:space="preserve">Developing formalized training programs that align with international standards while respecting local cultural norms.</w:t>
      </w:r>
    </w:p>
    <w:p>
      <w:pPr>
        <w:numPr>
          <w:ilvl w:val="0"/>
          <w:numId w:val="1001"/>
        </w:numPr>
        <w:pStyle w:val="Compact"/>
      </w:pPr>
      <w:r>
        <w:t xml:space="preserve">Investing in community education to improve public awareness of emergency procedures.</w:t>
      </w:r>
    </w:p>
    <w:p>
      <w:pPr>
        <w:numPr>
          <w:ilvl w:val="0"/>
          <w:numId w:val="1001"/>
        </w:numPr>
        <w:pStyle w:val="Compact"/>
      </w:pPr>
      <w:r>
        <w:t xml:space="preserve">Leveraging partnerships between Afghan institutions and global health organizations to ensure continuity despite geopolitical shifts.</w:t>
      </w:r>
    </w:p>
    <w:bookmarkEnd w:id="26"/>
    <w:bookmarkStart w:id="27" w:name="conclusion"/>
    <w:p>
      <w:pPr>
        <w:pStyle w:val="Heading2"/>
      </w:pPr>
      <w:r>
        <w:t xml:space="preserve">Conclusion</w:t>
      </w:r>
    </w:p>
    <w:p>
      <w:pPr>
        <w:pStyle w:val="FirstParagraph"/>
      </w:pPr>
      <w:r>
        <w:t xml:space="preserve">The role of paramedics in Afghanistan Kabul is critical yet fraught with challenges. This Literature Review highlights the need for targeted research and investment to address systemic issues in training, resources, and cultural adaptation. By prioritizing the development of a resilient paramedic workforce, Kabul can move closer to achieving equitable emergency medical care despite its unique socio-political landscape.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Paramedic Practices in Afghanistan Kabul</dc:title>
  <dc:creator/>
  <dc:language>en</dc:language>
  <cp:keywords/>
  <dcterms:created xsi:type="dcterms:W3CDTF">2026-07-23T20:15:12Z</dcterms:created>
  <dcterms:modified xsi:type="dcterms:W3CDTF">2026-07-23T20:15:12Z</dcterms:modified>
</cp:coreProperties>
</file>

<file path=docProps/custom.xml><?xml version="1.0" encoding="utf-8"?>
<Properties xmlns="http://schemas.openxmlformats.org/officeDocument/2006/custom-properties" xmlns:vt="http://schemas.openxmlformats.org/officeDocument/2006/docPropsVTypes"/>
</file>