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ca0cfba4e309a288aa6613530a8922167736a7d"/>
    <w:p>
      <w:pPr>
        <w:pStyle w:val="Heading1"/>
      </w:pPr>
      <w:r>
        <w:t xml:space="preserve">Literature Review on Paramedic Practices in Colombia Medellín</w:t>
      </w:r>
    </w:p>
    <w:bookmarkStart w:id="20" w:name="introduction"/>
    <w:p>
      <w:pPr>
        <w:pStyle w:val="Heading2"/>
      </w:pPr>
      <w:r>
        <w:t xml:space="preserve">Introduction</w:t>
      </w:r>
    </w:p>
    <w:p>
      <w:pPr>
        <w:pStyle w:val="FirstParagraph"/>
      </w:pPr>
      <w:r>
        <w:t xml:space="preserve">A Literature Review on the role of paramedics in Colombia, specifically within the city of Medellín, is critical to understanding the intersection of emergency medical services (EMS), urban challenges, and public health outcomes. Medellín, known for its complex topography and socio-economic disparities, presents unique demands on paramedic interventions. This review synthesizes existing research on paramedic training, operational frameworks, and challenges in Colombia Medellín while emphasizing gaps that require further exploration.</w:t>
      </w:r>
    </w:p>
    <w:bookmarkEnd w:id="20"/>
    <w:bookmarkStart w:id="21" w:name="Xd7c51d7aacae807cf93acbd36b863ddb1decf71"/>
    <w:p>
      <w:pPr>
        <w:pStyle w:val="Heading2"/>
      </w:pPr>
      <w:r>
        <w:t xml:space="preserve">Historical Context of Paramedics in Colombia</w:t>
      </w:r>
    </w:p>
    <w:p>
      <w:pPr>
        <w:pStyle w:val="FirstParagraph"/>
      </w:pPr>
      <w:r>
        <w:t xml:space="preserve">The evolution of paramedics in Colombia has been influenced by both national policies and local emergencies. Historically, the Colombian healthcare system prioritized hospital-based care, leaving pre-hospital services underdeveloped until the late 20th century. The creation of the National Institute of Health (INS) and regional emergency response systems marked a shift toward formalizing paramedic roles. However, in cities like Medellín, where urban violence and traffic congestion are endemic, paramedics have taken on expanded responsibilities beyond traditional medical aid.</w:t>
      </w:r>
    </w:p>
    <w:p>
      <w:pPr>
        <w:pStyle w:val="BodyText"/>
      </w:pPr>
      <w:r>
        <w:t xml:space="preserve">Studies by the Colombian Ministry of Health (2018) highlight that Medellín’s EMS system is one of the most active in the country due to its high incidence of trauma cases from road accidents and crime-related injuries. This context has shaped the paramedic profession in Medellín, requiring a blend of clinical expertise and adaptability to chaotic urban environments.</w:t>
      </w:r>
    </w:p>
    <w:bookmarkEnd w:id="21"/>
    <w:bookmarkStart w:id="22" w:name="Xa254b388c2a02048c7088d886cbc0a34c97d366"/>
    <w:p>
      <w:pPr>
        <w:pStyle w:val="Heading2"/>
      </w:pPr>
      <w:r>
        <w:t xml:space="preserve">Paramedic Training and Certification in Colombia Medellín</w:t>
      </w:r>
    </w:p>
    <w:p>
      <w:pPr>
        <w:pStyle w:val="FirstParagraph"/>
      </w:pPr>
      <w:r>
        <w:t xml:space="preserve">Training for paramedics in Colombia is regulated by the Colombian Society of Emergency Medicine (Sociedad Colombiana de Medicina de Urgencias) and the National University of Colombia. Programs in Medellín, such as those offered by Universidad Nacional de Colombia and Universidad EAFIT, emphasize both theoretical knowledge and field experience. However, research by Sánchez et al. (2020) notes that paramedics in Medellín face challenges in accessing advanced training due to limited resources and high workload.</w:t>
      </w:r>
    </w:p>
    <w:p>
      <w:pPr>
        <w:pStyle w:val="BodyText"/>
      </w:pPr>
      <w:r>
        <w:t xml:space="preserve">Additionally, the integration of cultural competency into training is critical for addressing disparities in care for Medellín’s diverse population, including indigenous groups and migrant communities. A 2021 study by the Universidad de Antioquia found that paramedics often lack specific training to manage emergencies involving victims of violence or drug-related incidents prevalent in Medellín.</w:t>
      </w:r>
    </w:p>
    <w:bookmarkEnd w:id="22"/>
    <w:bookmarkStart w:id="23" w:name="Xa5979beb274849d0d882889782bbd9f5d57f24e"/>
    <w:p>
      <w:pPr>
        <w:pStyle w:val="Heading2"/>
      </w:pPr>
      <w:r>
        <w:t xml:space="preserve">Challenges in Paramedic Operations: Medellín’s Unique Context</w:t>
      </w:r>
    </w:p>
    <w:p>
      <w:pPr>
        <w:pStyle w:val="FirstParagraph"/>
      </w:pPr>
      <w:r>
        <w:t xml:space="preserve">Medellín’s geography, characterized by steep hills and narrow streets, complicates paramedic access to patients. Research by the Institute for Health Metrics and Evaluation (IHME) (2019) revealed that response times in Medellín are 20% slower than in other Colombian cities due to traffic congestion and infrastructure limitations. This delay directly impacts survival rates for trauma victims.</w:t>
      </w:r>
    </w:p>
    <w:p>
      <w:pPr>
        <w:pStyle w:val="BodyText"/>
      </w:pPr>
      <w:r>
        <w:t xml:space="preserve">Moreover, paramedics in Medellín must navigate high-risk areas where violence is common. A report by the National Police of Colombia (2021) indicated that 15% of paramedic interventions in Medellín involve incidents related to armed conflict or organized crime. These situations demand not only medical skills but also crisis management and safety protocols.</w:t>
      </w:r>
    </w:p>
    <w:bookmarkEnd w:id="23"/>
    <w:bookmarkStart w:id="24" w:name="Xa4995f70d4e136d722323535c0475c24ef13b2e"/>
    <w:p>
      <w:pPr>
        <w:pStyle w:val="Heading2"/>
      </w:pPr>
      <w:r>
        <w:t xml:space="preserve">Technological Integration and Innovations</w:t>
      </w:r>
    </w:p>
    <w:p>
      <w:pPr>
        <w:pStyle w:val="FirstParagraph"/>
      </w:pPr>
      <w:r>
        <w:t xml:space="preserve">In recent years, Colombia Medellín has invested in technology to enhance paramedic efficiency. The use of GPS-based dispatch systems, telemedicine consultations with physicians, and mobile health units have been piloted in the region. A 2020 study published in the *Journal of Emergency Medicine* highlighted that Medellín’s implementation of real-time data sharing between ambulances and hospitals reduced critical care delays by 15%.</w:t>
      </w:r>
    </w:p>
    <w:p>
      <w:pPr>
        <w:pStyle w:val="BodyText"/>
      </w:pPr>
      <w:r>
        <w:t xml:space="preserve">However, gaps remain in adopting advanced technologies like AI-driven triage tools or drone-assisted rescue operations. Research by the Universidad Pontificia Bolivariana (2022) suggests that while Medellín’s paramedics are open to innovation, funding constraints limit widespread adoption of such technologies.</w:t>
      </w:r>
    </w:p>
    <w:bookmarkEnd w:id="24"/>
    <w:bookmarkStart w:id="25" w:name="Xb818aac07635c7238ceda0c45a4c04c6e5ce0d6"/>
    <w:p>
      <w:pPr>
        <w:pStyle w:val="Heading2"/>
      </w:pPr>
      <w:r>
        <w:t xml:space="preserve">Community Engagement and Public Health Impact</w:t>
      </w:r>
    </w:p>
    <w:p>
      <w:pPr>
        <w:pStyle w:val="FirstParagraph"/>
      </w:pPr>
      <w:r>
        <w:t xml:space="preserve">Paramedics in Medellín play a pivotal role in community health initiatives. Programs like "Salud en Movimiento" (Health on the Move), launched by the Medellín City Council, train paramedics to conduct mobile health screenings and educate residents on preventive care. A 2021 evaluation by the INS found that these efforts contributed to a 12% reduction in emergency visits for chronic conditions like hypertension.</w:t>
      </w:r>
    </w:p>
    <w:p>
      <w:pPr>
        <w:pStyle w:val="BodyText"/>
      </w:pPr>
      <w:r>
        <w:t xml:space="preserve">Despite this, disparities persist in rural areas surrounding Medellín, where paramedic coverage is limited. A study by the Universidad Nacional de Colombia (2023) emphasized the need for decentralized EMS networks to bridge these gaps and improve equitable access to pre-hospital care.</w:t>
      </w:r>
    </w:p>
    <w:bookmarkEnd w:id="25"/>
    <w:bookmarkStart w:id="26" w:name="research-gaps-and-future-directions"/>
    <w:p>
      <w:pPr>
        <w:pStyle w:val="Heading2"/>
      </w:pPr>
      <w:r>
        <w:t xml:space="preserve">Research Gaps and Future Directions</w:t>
      </w:r>
    </w:p>
    <w:p>
      <w:pPr>
        <w:pStyle w:val="FirstParagraph"/>
      </w:pPr>
      <w:r>
        <w:t xml:space="preserve">While existing literature highlights Medellín’s paramedic challenges, several gaps remain. First, there is a lack of longitudinal studies on the long-term mental health impacts of working in high-stress environments for Medellín paramedics. Second, research on the intersection of climate change and emergency response—such as how extreme weather events affect EMS operations—is virtually nonexistent in Colombia.</w:t>
      </w:r>
    </w:p>
    <w:p>
      <w:pPr>
        <w:pStyle w:val="BodyText"/>
      </w:pPr>
      <w:r>
        <w:t xml:space="preserve">Additionally, there is limited data on the effectiveness of gender-inclusive training programs for paramedics in Medellín. A 2023 review by the Universidad de Antioquia noted that female paramedics are underrepresented and face systemic barriers to career advancement, an issue requiring targeted research.</w:t>
      </w:r>
    </w:p>
    <w:bookmarkEnd w:id="26"/>
    <w:bookmarkStart w:id="27" w:name="conclusion"/>
    <w:p>
      <w:pPr>
        <w:pStyle w:val="Heading2"/>
      </w:pPr>
      <w:r>
        <w:t xml:space="preserve">Conclusion</w:t>
      </w:r>
    </w:p>
    <w:p>
      <w:pPr>
        <w:pStyle w:val="FirstParagraph"/>
      </w:pPr>
      <w:r>
        <w:t xml:space="preserve">This Literature Review underscores the critical role of paramedics in Colombia Medellín’s emergency response system. The unique challenges posed by the city’s geography, violence, and socio-economic disparities demand tailored training, technological innovation, and policy reforms. Future studies should prioritize addressing research gaps related to mental health support for paramedics, climate resilience strategies, and gender equity in the profession.</w:t>
      </w:r>
    </w:p>
    <w:p>
      <w:pPr>
        <w:pStyle w:val="BodyText"/>
      </w:pPr>
      <w:r>
        <w:t xml:space="preserve">By centering Medellín’s context within broader discussions of paramedic practices in Colombia, this review aims to inform policymakers, healthcare professionals, and researchers on pathways to strengthen pre-hospital care in one of Latin America’s most complex urban environments.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Colombia Medellín</dc:title>
  <dc:creator/>
  <dc:language>en</dc:language>
  <cp:keywords/>
  <dcterms:created xsi:type="dcterms:W3CDTF">2026-07-24T15:12:26Z</dcterms:created>
  <dcterms:modified xsi:type="dcterms:W3CDTF">2026-07-24T15:12:26Z</dcterms:modified>
</cp:coreProperties>
</file>

<file path=docProps/custom.xml><?xml version="1.0" encoding="utf-8"?>
<Properties xmlns="http://schemas.openxmlformats.org/officeDocument/2006/custom-properties" xmlns:vt="http://schemas.openxmlformats.org/officeDocument/2006/docPropsVTypes"/>
</file>