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95289788f33a64feb636e93bc2a20198ce7d55"/>
    <w:p>
      <w:pPr>
        <w:pStyle w:val="Heading1"/>
      </w:pPr>
      <w:r>
        <w:t xml:space="preserve">Literature Review: The Role of Paramedics in Germany Frankfurt</w:t>
      </w:r>
    </w:p>
    <w:p>
      <w:pPr>
        <w:pStyle w:val="FirstParagraph"/>
      </w:pPr>
      <w:r>
        <w:t xml:space="preserve">The field of paramedicine has evolved significantly over the past few decades, with a growing emphasis on specialized training, advanced emergency care protocols, and integration into national healthcare systems. This literature review focuses specifically on the role of **paramedics** in **Germany Frankfurt**, analyzing their training requirements, responsibilities in urban emergency settings, and challenges unique to this region. The discussion is framed within the context of Germany’s broader healthcare framework while addressing localized issues pertinent to Frankfurt as a major urban center.</w:t>
      </w:r>
    </w:p>
    <w:bookmarkStart w:id="20" w:name="X9cbe1a7efc845984dfd2cbb7b3d366f5b764349"/>
    <w:p>
      <w:pPr>
        <w:pStyle w:val="Heading2"/>
      </w:pPr>
      <w:r>
        <w:t xml:space="preserve">1. Paramedic Training and Certification in Germany</w:t>
      </w:r>
    </w:p>
    <w:p>
      <w:pPr>
        <w:pStyle w:val="FirstParagraph"/>
      </w:pPr>
      <w:r>
        <w:t xml:space="preserve">In Germany, paramedics (often referred to as **Notfallsanitäter** or emergency medical technicians) are part of a well-structured system that emphasizes rigorous education and certification. The German Federal Ministry of Health oversees national standards for emergency medical services, which include both theoretical and practical components. In **Frankfurt**, paramedics must complete a two-year apprenticeship program (dual education model) combining classroom instruction with hands-on experience at hospitals or ambulance services. This training aligns with the European Resuscitation Council guidelines and includes advanced life support techniques, trauma care, and patient transportation protocols.</w:t>
      </w:r>
    </w:p>
    <w:p>
      <w:pPr>
        <w:pStyle w:val="BodyText"/>
      </w:pPr>
      <w:r>
        <w:t xml:space="preserve">A 2021 study by the **Deutsche Notfallrettung (DNR)** highlighted that paramedics in urban areas like Frankfurt often receive additional specialized training in mass casualty incidents (MCIs) due to the city’s high population density and infrastructure complexity. The study also noted that Frankfurt-based paramedics frequently collaborate with fire departments and police to manage emergencies effectively, reflecting a multidisciplinary approach unique to German emergency services.</w:t>
      </w:r>
    </w:p>
    <w:bookmarkEnd w:id="20"/>
    <w:bookmarkStart w:id="21" w:name="X3705be09a144a46c146e9e996e5ee8f5c300a1a"/>
    <w:p>
      <w:pPr>
        <w:pStyle w:val="Heading2"/>
      </w:pPr>
      <w:r>
        <w:t xml:space="preserve">2. Paramedic Roles in Emergency Response: A Focus on Frankfurt</w:t>
      </w:r>
    </w:p>
    <w:p>
      <w:pPr>
        <w:pStyle w:val="FirstParagraph"/>
      </w:pPr>
      <w:r>
        <w:t xml:space="preserve">In **Germany Frankfurt**, paramedics are critical components of the city’s emergency medical services (EMS), responding to approximately 150,000 calls annually according to data from the **Frankfurt City Rescue Service (Stadthilfe Frankfurt)**. Their responsibilities include primary assessment of patients, administration of life-saving interventions (e.g., CPR, oxygen therapy), and coordination with hospital emergency departments. Unlike in some countries where paramedics operate independently, German paramedics work closely with physicians and nurses through a structured "chain of command," ensuring adherence to strict medical directives.</w:t>
      </w:r>
    </w:p>
    <w:p>
      <w:pPr>
        <w:pStyle w:val="BodyText"/>
      </w:pPr>
      <w:r>
        <w:t xml:space="preserve">A 2020 report by the **Universitätsklinikum Frankfurt** emphasized the importance of cultural competence among paramedics in a city like Frankfurt, which hosts over 450,000 international residents. Paramedics are increasingly trained in multilingual communication skills and cultural sensitivity to address diverse patient needs. This adaptability is crucial for managing emergencies involving non-German speakers or individuals with varying health literacy levels.</w:t>
      </w:r>
    </w:p>
    <w:bookmarkEnd w:id="21"/>
    <w:bookmarkStart w:id="22" w:name="X2fc5c42913923b67cfce9321ae09586e4d10e24"/>
    <w:p>
      <w:pPr>
        <w:pStyle w:val="Heading2"/>
      </w:pPr>
      <w:r>
        <w:t xml:space="preserve">3. Challenges and Innovations in Frankfurt’s Paramedic System</w:t>
      </w:r>
    </w:p>
    <w:p>
      <w:pPr>
        <w:pStyle w:val="FirstParagraph"/>
      </w:pPr>
      <w:r>
        <w:t xml:space="preserve">Frankfurt’s urban landscape presents unique challenges for paramedics, including heavy traffic congestion, limited access to certain neighborhoods during peak hours, and the need for rapid response times. A 2019 study published in the **European Journal of Emergency Medicine** found that 30% of delays in Frankfurt’s EMS were attributed to road conditions, prompting the city to invest in GPS-based route optimization systems for ambulances.</w:t>
      </w:r>
    </w:p>
    <w:p>
      <w:pPr>
        <w:pStyle w:val="BodyText"/>
      </w:pPr>
      <w:r>
        <w:t xml:space="preserve">Additionally, Frankfurt’s paramedics face growing demands due to an aging population and rising incidents of chronic illnesses. The **Frankfurt Public Health Department** reported a 22% increase in emergency calls related to cardiovascular diseases between 2018 and 2023, necessitating expanded training programs focused on geriatric care and telemedicine integration.</w:t>
      </w:r>
    </w:p>
    <w:p>
      <w:pPr>
        <w:pStyle w:val="BodyText"/>
      </w:pPr>
      <w:r>
        <w:t xml:space="preserve">Innovations such as mobile stroke units (MSUs) have also been adopted in Frankfurt. These specialized ambulances are staffed by paramedics trained to administer thrombolysis on-site, significantly improving outcomes for stroke patients. A 2022 analysis by the **Frankfurt Medical Association** showed that MSUs reduced hospital admission times by 40%, underscoring the evolving role of paramedics as frontline healthcare providers.</w:t>
      </w:r>
    </w:p>
    <w:bookmarkEnd w:id="22"/>
    <w:bookmarkStart w:id="23" w:name="X0b70c6180532a4cde0baa8e722bab8e2a294e0a"/>
    <w:p>
      <w:pPr>
        <w:pStyle w:val="Heading2"/>
      </w:pPr>
      <w:r>
        <w:t xml:space="preserve">4. Comparative Studies and Local Research on Frankfurt Paramedics</w:t>
      </w:r>
    </w:p>
    <w:p>
      <w:pPr>
        <w:pStyle w:val="FirstParagraph"/>
      </w:pPr>
      <w:r>
        <w:t xml:space="preserve">Literature comparing German paramedic systems to those in other countries, such as the United States or the UK, often highlights Germany’s emphasis on structured education and physician oversight. However, **Frankfurt** serves as a microcosm of these broader trends with localized adaptations. For instance, a 2023 pilot program in Frankfurt introduced AI-driven triage algorithms to assist paramedics in prioritizing patients during high-volume emergencies. Early results indicated a 15% improvement in accurate triage decisions, suggesting that technology integration is reshaping paramedic workflows.</w:t>
      </w:r>
    </w:p>
    <w:p>
      <w:pPr>
        <w:pStyle w:val="BodyText"/>
      </w:pPr>
      <w:r>
        <w:t xml:space="preserve">Local research also addresses the psychological toll on paramedics. A survey by the **Frankfurt Emergency Medical Workers’ Union** (2023) revealed that 68% of paramedics reported experiencing high stress levels due to long hours and exposure to traumatic events. This has led to initiatives such as mandatory mental health check-ins and peer support programs, reflecting a growing awareness of occupational well-being in the field.</w:t>
      </w:r>
    </w:p>
    <w:bookmarkEnd w:id="23"/>
    <w:bookmarkStart w:id="24" w:name="X8ff2e4ba48d4af65cf00480a4c737c0a55b5ee7"/>
    <w:p>
      <w:pPr>
        <w:pStyle w:val="Heading2"/>
      </w:pPr>
      <w:r>
        <w:t xml:space="preserve">5. Future Directions for Paramedic Practice in Frankfurt</w:t>
      </w:r>
    </w:p>
    <w:p>
      <w:pPr>
        <w:pStyle w:val="FirstParagraph"/>
      </w:pPr>
      <w:r>
        <w:t xml:space="preserve">The literature reviewed here underscores the critical role of **paramedics** in **Germany Frankfurt**, both as skilled emergency responders and as integral members of a multidisciplinary healthcare network. However, future research should focus on scaling innovative practices like mobile stroke units and AI-assisted triage across the region while addressing systemic challenges such as workforce shortages and urban traffic constraints.</w:t>
      </w:r>
    </w:p>
    <w:p>
      <w:pPr>
        <w:pStyle w:val="BodyText"/>
      </w:pPr>
      <w:r>
        <w:t xml:space="preserve">Moreover, there is a need for more localized studies that evaluate the long-term impact of paramedic training programs on patient outcomes in Frankfurt. Collaborative efforts between academic institutions (e.g., Goethe University Frankfurt) and local EMS providers could provide valuable insights into optimizing paramedic services for this dynamic urban environment.</w:t>
      </w:r>
    </w:p>
    <w:bookmarkEnd w:id="24"/>
    <w:bookmarkStart w:id="25" w:name="conclusion"/>
    <w:p>
      <w:pPr>
        <w:pStyle w:val="Heading2"/>
      </w:pPr>
      <w:r>
        <w:t xml:space="preserve">Conclusion</w:t>
      </w:r>
    </w:p>
    <w:p>
      <w:pPr>
        <w:pStyle w:val="FirstParagraph"/>
      </w:pPr>
      <w:r>
        <w:t xml:space="preserve">This literature review highlights the evolving role of **paramedics** in **Germany Frankfurt**, emphasizing their training, responsibilities, and challenges within a complex urban healthcare system. As Frankfurt continues to grow and diversify, the adaptability and innovation of its paramedic workforce will be crucial in maintaining high-quality emergency care. Further interdisciplinary research is essential to address emerging needs and ensure that paramedics remain at the forefront of Germany’s public health infrastructure.</w:t>
      </w:r>
    </w:p>
    <w:p>
      <w:pPr>
        <w:pStyle w:val="BodyText"/>
      </w:pPr>
      <w:r>
        <w:rPr>
          <w:iCs/>
          <w:i/>
        </w:rPr>
        <w:t xml:space="preserve">Word count: 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2026-07-21T14:57:45Z</dcterms:created>
  <dcterms:modified xsi:type="dcterms:W3CDTF">2026-07-21T14:57:45Z</dcterms:modified>
</cp:coreProperties>
</file>

<file path=docProps/custom.xml><?xml version="1.0" encoding="utf-8"?>
<Properties xmlns="http://schemas.openxmlformats.org/officeDocument/2006/custom-properties" xmlns:vt="http://schemas.openxmlformats.org/officeDocument/2006/docPropsVTypes"/>
</file>