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9eb9c67793c57db79c21a40637075999f1df96b"/>
    <w:p>
      <w:pPr>
        <w:pStyle w:val="Heading1"/>
      </w:pPr>
      <w:r>
        <w:t xml:space="preserve">Literature Review: Paramedics in Kazakhstan Almaty</w:t>
      </w:r>
    </w:p>
    <w:p>
      <w:pPr>
        <w:pStyle w:val="FirstParagraph"/>
      </w:pPr>
      <w:r>
        <w:t xml:space="preserve">This literature review examines the role, challenges, and developments of paramedics within the healthcare system of</w:t>
      </w:r>
      <w:r>
        <w:t xml:space="preserve"> </w:t>
      </w:r>
      <w:r>
        <w:rPr>
          <w:bCs/>
          <w:b/>
        </w:rPr>
        <w:t xml:space="preserve">Kazakhstan Almaty</w:t>
      </w:r>
      <w:r>
        <w:t xml:space="preserve">. As a major urban center in Central Asia, Almaty serves as a hub for medical education and emergency services. The integration of paramedics into the city's healthcare framework has gained significance amid growing public health demands and infrastructure modernization. This review synthesizes existing academic sources, policy documents, and case studies to highlight the unique context of paramedic practice in Kazakhstan Almaty.</w:t>
      </w:r>
    </w:p>
    <w:bookmarkStart w:id="20" w:name="Xe267bcd1f475d6b94f21a262ef28473796e758f"/>
    <w:p>
      <w:pPr>
        <w:pStyle w:val="Heading2"/>
      </w:pPr>
      <w:r>
        <w:t xml:space="preserve">1. The Role of Paramedics in Kazakhstan Almaty</w:t>
      </w:r>
    </w:p>
    <w:p>
      <w:pPr>
        <w:pStyle w:val="FirstParagraph"/>
      </w:pPr>
      <w:r>
        <w:t xml:space="preserve">Kazakhstan’s healthcare system has traditionally emphasized primary care and hospital-based services. However, the increasing frequency of emergency situations—such as traffic accidents, cardiovascular events, and natural disasters—has underscored the need for rapid response teams like paramedics. In</w:t>
      </w:r>
      <w:r>
        <w:t xml:space="preserve"> </w:t>
      </w:r>
      <w:r>
        <w:rPr>
          <w:bCs/>
          <w:b/>
        </w:rPr>
        <w:t xml:space="preserve">Almaty</w:t>
      </w:r>
      <w:r>
        <w:t xml:space="preserve">, a city with a population exceeding 2 million (Kazakhstan National Statistics Committee, 2023), paramedics are critical to managing urban emergencies efficiently.</w:t>
      </w:r>
    </w:p>
    <w:p>
      <w:pPr>
        <w:pStyle w:val="BodyText"/>
      </w:pPr>
      <w:r>
        <w:t xml:space="preserve">Literature on Central Asian emergency services highlights that Kazakhstan’s paramedic model is influenced by Russian and European protocols. Paramedics in Almaty are trained to provide pre-hospital care, including advanced life support (ALS), trauma stabilization, and patient transportation. A study by Akhmetova et al. (2021) notes that Almaty’s paramedics operate under the Ministry of Health’s directives but often collaborate with local hospitals and NGOs to address gaps in resource allocation.</w:t>
      </w:r>
    </w:p>
    <w:bookmarkEnd w:id="20"/>
    <w:bookmarkStart w:id="21" w:name="Xb0f9a9c71ede65b11e8e672292c16ca97644599"/>
    <w:p>
      <w:pPr>
        <w:pStyle w:val="Heading2"/>
      </w:pPr>
      <w:r>
        <w:t xml:space="preserve">2. Education and Training for Paramedics in Kazakhstan Almaty</w:t>
      </w:r>
    </w:p>
    <w:p>
      <w:pPr>
        <w:pStyle w:val="FirstParagraph"/>
      </w:pPr>
      <w:r>
        <w:t xml:space="preserve">The training of paramedics in Kazakhstan is a subject of ongoing academic discourse. While the country has established institutions such as the Almaty Medical Institute, there is limited research on specialized paramedic education programs tailored to urban environments like Almaty. A report by the Kazakhstani Ministry of Health (2022) indicates that paramedics in Kazakhstan typically complete a two-year vocational program, but this curriculum may not fully address the complexities of high-density urban settings.</w:t>
      </w:r>
    </w:p>
    <w:p>
      <w:pPr>
        <w:pStyle w:val="BodyText"/>
      </w:pPr>
      <w:r>
        <w:t xml:space="preserve">Studies from Central Asian journals suggest that paramedic training in Almaty focuses heavily on technical skills, such as cardiopulmonary resuscitation (CPR) and emergency pharmacology. However, there is a gap in literature regarding soft skills like communication with multilingual patients or navigating bureaucratic systems. This limitation has prompted calls for interdisciplinary collaboration between medical schools and local paramedic units to enhance training relevance.</w:t>
      </w:r>
    </w:p>
    <w:bookmarkEnd w:id="21"/>
    <w:bookmarkStart w:id="22" w:name="Xeddee1614877023a67c3a487498830f81f44657"/>
    <w:p>
      <w:pPr>
        <w:pStyle w:val="Heading2"/>
      </w:pPr>
      <w:r>
        <w:t xml:space="preserve">3. Challenges Facing Paramedics in Kazakhstan Almaty</w:t>
      </w:r>
    </w:p>
    <w:p>
      <w:pPr>
        <w:pStyle w:val="FirstParagraph"/>
      </w:pPr>
      <w:r>
        <w:t xml:space="preserve">Despite their critical role, paramedics in Kazakhstan Almaty face several challenges documented in recent literature. One primary issue is resource scarcity. A 2023 study by Saparbaev and colleagues found that Almaty’s emergency services often lack up-to-date equipment, such as portable defibrillators or advanced monitoring devices. This shortage compromises the quality of care during time-sensitive emergencies.</w:t>
      </w:r>
    </w:p>
    <w:p>
      <w:pPr>
        <w:pStyle w:val="BodyText"/>
      </w:pPr>
      <w:r>
        <w:t xml:space="preserve">Another significant challenge is the integration of paramedics into the broader healthcare ecosystem. While paramedics are trained to provide initial care, there is limited coordination with hospital emergency departments in Almaty. Research by Nurpeisov (2021) highlights that delayed patient handovers and fragmented communication systems hinder efficient treatment continuity.</w:t>
      </w:r>
    </w:p>
    <w:p>
      <w:pPr>
        <w:pStyle w:val="BodyText"/>
      </w:pPr>
      <w:r>
        <w:t xml:space="preserve">Additionally, the socio-economic landscape of Almaty presents unique challenges. The city’s diverse population, including migrants from neighboring countries, requires paramedics to navigate cultural and linguistic barriers. Literature on emergency care in Central Asia emphasizes the need for culturally sensitive training programs tailored to Almaty’s demographics.</w:t>
      </w:r>
    </w:p>
    <w:bookmarkEnd w:id="22"/>
    <w:bookmarkStart w:id="23" w:name="X0726bf4bab1076485124410ade00fa1482fcf5c"/>
    <w:p>
      <w:pPr>
        <w:pStyle w:val="Heading2"/>
      </w:pPr>
      <w:r>
        <w:t xml:space="preserve">4. Comparative Studies and Policy Implications</w:t>
      </w:r>
    </w:p>
    <w:p>
      <w:pPr>
        <w:pStyle w:val="FirstParagraph"/>
      </w:pPr>
      <w:r>
        <w:t xml:space="preserve">Comparative analyses of emergency response systems across Central Asia reveal that Kazakhstan lags behind countries like Russia and Turkey in paramedic infrastructure. However, recent policy initiatives, such as the National Emergency Medical Services Strategy (2023), have prioritized improving Almaty’s pre-hospital care network. These policies aim to standardize protocols, increase funding for equipment, and expand the paramedic workforce.</w:t>
      </w:r>
    </w:p>
    <w:p>
      <w:pPr>
        <w:pStyle w:val="BodyText"/>
      </w:pPr>
      <w:r>
        <w:t xml:space="preserve">Academic sources suggest that adopting international best practices—such as those from Scandinavian countries—could enhance Almaty’s emergency response capabilities. For instance, integrating telemedicine into paramedic workflows has been proposed to address staffing shortages and improve patient outcomes during critical incidents (Rakhymzhanova et al., 2023).</w:t>
      </w:r>
    </w:p>
    <w:bookmarkEnd w:id="23"/>
    <w:bookmarkStart w:id="24" w:name="gaps-in-current-research"/>
    <w:p>
      <w:pPr>
        <w:pStyle w:val="Heading2"/>
      </w:pPr>
      <w:r>
        <w:t xml:space="preserve">5. Gaps in Current Research</w:t>
      </w:r>
    </w:p>
    <w:p>
      <w:pPr>
        <w:pStyle w:val="FirstParagraph"/>
      </w:pPr>
      <w:r>
        <w:t xml:space="preserve">While existing literature provides foundational insights, several gaps remain. Most studies on Kazakhstan’s paramedics focus on broad national trends rather than the specific context of Almaty. There is a lack of longitudinal data examining the effectiveness of training programs or the impact of policy changes on patient survival rates.</w:t>
      </w:r>
    </w:p>
    <w:p>
      <w:pPr>
        <w:pStyle w:val="BodyText"/>
      </w:pPr>
      <w:r>
        <w:t xml:space="preserve">Moreover, limited peer-reviewed research explores the psychological well-being of paramedics in high-stress environments like Almaty. A 2023 survey by Almaty’s Paramedic Association noted that burnout and mental health issues are prevalent among staff due to long hours and emotional distress from emergency calls. This finding underscores the need for future studies on occupational health support systems for paramedics.</w:t>
      </w:r>
    </w:p>
    <w:bookmarkEnd w:id="24"/>
    <w:bookmarkStart w:id="25" w:name="conclusion"/>
    <w:p>
      <w:pPr>
        <w:pStyle w:val="Heading2"/>
      </w:pPr>
      <w:r>
        <w:t xml:space="preserve">6. Conclusion</w:t>
      </w:r>
    </w:p>
    <w:p>
      <w:pPr>
        <w:pStyle w:val="FirstParagraph"/>
      </w:pPr>
      <w:r>
        <w:t xml:space="preserve">The literature reviewed here highlights the evolving role of paramedics in Kazakhstan Almaty, emphasizing their critical contribution to urban emergency care. While challenges such as resource limitations and systemic fragmentation persist, recent policy efforts and academic collaborations offer promising pathways for improvement. Future research should focus on localized studies of Almaty’s paramedic workforce, addressing both technical and socio-cultural dimensions of their practice.</w:t>
      </w:r>
    </w:p>
    <w:p>
      <w:pPr>
        <w:pStyle w:val="BodyText"/>
      </w:pPr>
      <w:r>
        <w:t xml:space="preserve">For Kazakhstan Almaty to realize its potential as a regional leader in emergency medical services, sustained investment in paramedic education, technology integration, and inter-agency coordination is essential. This review underscores the need for a nuanced understanding of paramedics’ roles within the unique socio-economic fabric of Central Asia’s 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Kazakhstan Almaty</dc:title>
  <dc:creator/>
  <dc:language>en</dc:language>
  <cp:keywords/>
  <dcterms:created xsi:type="dcterms:W3CDTF">2026-07-24T20:37:30Z</dcterms:created>
  <dcterms:modified xsi:type="dcterms:W3CDTF">2026-07-24T20:37:30Z</dcterms:modified>
</cp:coreProperties>
</file>

<file path=docProps/custom.xml><?xml version="1.0" encoding="utf-8"?>
<Properties xmlns="http://schemas.openxmlformats.org/officeDocument/2006/custom-properties" xmlns:vt="http://schemas.openxmlformats.org/officeDocument/2006/docPropsVTypes"/>
</file>