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1d4fb137ee836c7534e8bc5920bf00487be7776"/>
    <w:p>
      <w:pPr>
        <w:pStyle w:val="Heading1"/>
      </w:pPr>
      <w:r>
        <w:t xml:space="preserve">Literature Review on Paramedic Services in Saudi Arabia Riyadh</w:t>
      </w:r>
    </w:p>
    <w:bookmarkStart w:id="20" w:name="introduction"/>
    <w:p>
      <w:pPr>
        <w:pStyle w:val="Heading2"/>
      </w:pPr>
      <w:r>
        <w:t xml:space="preserve">Introduction</w:t>
      </w:r>
    </w:p>
    <w:p>
      <w:pPr>
        <w:pStyle w:val="FirstParagraph"/>
      </w:pPr>
      <w:r>
        <w:t xml:space="preserve">The role of paramedics is critical in modern healthcare systems, particularly in urban centers where rapid response to emergencies can save lives. This literature review explores the significance of paramedic services within the context of</w:t>
      </w:r>
      <w:r>
        <w:t xml:space="preserve"> </w:t>
      </w:r>
      <w:r>
        <w:rPr>
          <w:bCs/>
          <w:b/>
        </w:rPr>
        <w:t xml:space="preserve">Saudi Arabia Riyadh</w:t>
      </w:r>
      <w:r>
        <w:t xml:space="preserve">, a rapidly expanding megacity that presents unique challenges and opportunities for emergency medical care. Given Saudi Arabia’s Vision 2030 initiative, which emphasizes healthcare modernization and infrastructure development, understanding the role of paramedics in Riyadh is essential to aligning local practices with global standards.</w:t>
      </w:r>
    </w:p>
    <w:bookmarkEnd w:id="20"/>
    <w:bookmarkStart w:id="21" w:name="Xc7fdcc3ad891da7d0dddb814df90e859cdca857"/>
    <w:p>
      <w:pPr>
        <w:pStyle w:val="Heading2"/>
      </w:pPr>
      <w:r>
        <w:t xml:space="preserve">The Role and Responsibilities of Paramedics in Urban Settings</w:t>
      </w:r>
    </w:p>
    <w:p>
      <w:pPr>
        <w:pStyle w:val="FirstParagraph"/>
      </w:pPr>
      <w:r>
        <w:t xml:space="preserve">Paramedics are frontline healthcare professionals trained to provide pre-hospital emergency care. In urban environments like Riyadh, their responsibilities extend beyond basic life support (BLS) to include advanced cardiac life support (ACLS), trauma management, and patient stabilization. Studies such as those by Al-Mulhim et al. (2018) highlight the growing demand for paramedics in Saudi Arabia due to increased traffic accidents, chronic disease prevalence, and rising public awareness of emergency care.</w:t>
      </w:r>
    </w:p>
    <w:p>
      <w:pPr>
        <w:pStyle w:val="BodyText"/>
      </w:pPr>
      <w:r>
        <w:t xml:space="preserve">Riyadh’s unique demographic profile—characterized by a high population density, rapid urbanization, and a mix of traditional and modern healthcare needs—demands specialized training for paramedics. For instance, research by Al-Ahmadi (2020) emphasizes the need for paramedics to navigate cultural sensitivities while delivering care in diverse settings.</w:t>
      </w:r>
    </w:p>
    <w:bookmarkEnd w:id="21"/>
    <w:bookmarkStart w:id="22" w:name="Xc856a79dbfc3595ca1d591622e3d04e7fb81512"/>
    <w:p>
      <w:pPr>
        <w:pStyle w:val="Heading2"/>
      </w:pPr>
      <w:r>
        <w:t xml:space="preserve">Integration with Saudi Arabia’s Healthcare System</w:t>
      </w:r>
    </w:p>
    <w:p>
      <w:pPr>
        <w:pStyle w:val="FirstParagraph"/>
      </w:pPr>
      <w:r>
        <w:t xml:space="preserve">Saudi Arabia’s healthcare system is undergoing transformation under Vision 2030, aiming to reduce reliance on foreign expatriates and improve local healthcare workforce capacity. Paramedics are a key component of this strategy. The Ministry of Health (MoH) has prioritized expanding emergency medical services (EMS), with Riyadh serving as a pilot city for innovative models.</w:t>
      </w:r>
    </w:p>
    <w:p>
      <w:pPr>
        <w:pStyle w:val="BodyText"/>
      </w:pPr>
      <w:r>
        <w:t xml:space="preserve">Literature indicates that paramedics in Saudi Arabia often work under the supervision of physicians, but their autonomy is increasing. For example, a 2019 report by the World Health Organization (WHO) noted that Riyadh’s EMS has adopted telemedicine tools to enhance paramedic decision-making during critical incidents. This integration underscores the evolving role of paramedics as both caregivers and coordinators within a technologically advanced healthcare ecosystem.</w:t>
      </w:r>
    </w:p>
    <w:bookmarkEnd w:id="22"/>
    <w:bookmarkStart w:id="23" w:name="X167cdf94e7b6d209bdaf8d9fe78f7591664e9a6"/>
    <w:p>
      <w:pPr>
        <w:pStyle w:val="Heading2"/>
      </w:pPr>
      <w:r>
        <w:t xml:space="preserve">Training and Education for Paramedics in Riyadh</w:t>
      </w:r>
    </w:p>
    <w:p>
      <w:pPr>
        <w:pStyle w:val="FirstParagraph"/>
      </w:pPr>
      <w:r>
        <w:t xml:space="preserve">Paramedic training in Saudi Arabia has traditionally been modeled after international frameworks, such as those from the United States and Europe. However, recent studies highlight the need for localized curricula that address Riyadh’s specific challenges. Al-Saud et al. (2021) argue that training programs must incorporate Arabic language proficiency, Islamic cultural values, and desert-specific environmental hazards like sandstorms.</w:t>
      </w:r>
    </w:p>
    <w:p>
      <w:pPr>
        <w:pStyle w:val="BodyText"/>
      </w:pPr>
      <w:r>
        <w:t xml:space="preserve">In Riyadh, institutions like King Saud University and the Saudi Red Crescent Authority offer paramedic training programs accredited by the MoH. These programs emphasize both clinical skills and soft skills such as communication with patients from diverse backgrounds. A gap identified in recent literature is the lack of standardized national certification for paramedics, which could hinder consistency across regions.</w:t>
      </w:r>
    </w:p>
    <w:bookmarkEnd w:id="23"/>
    <w:bookmarkStart w:id="24" w:name="Xd1ba2be5a28084f609fc1fcb2a99fb9d2e4b3fd"/>
    <w:p>
      <w:pPr>
        <w:pStyle w:val="Heading2"/>
      </w:pPr>
      <w:r>
        <w:t xml:space="preserve">Technological Advancements and Their Impact</w:t>
      </w:r>
    </w:p>
    <w:p>
      <w:pPr>
        <w:pStyle w:val="FirstParagraph"/>
      </w:pPr>
      <w:r>
        <w:t xml:space="preserve">The integration of technology into paramedic services is a growing area of research. In Riyadh, advancements such as GPS-equipped ambulances, real-time patient monitoring systems, and mobile health applications are being tested to reduce response times. A 2022 study by Al-Johani et al. found that these technologies improved outcomes in cardiac arrest cases by enabling faster hospital transfers.</w:t>
      </w:r>
    </w:p>
    <w:p>
      <w:pPr>
        <w:pStyle w:val="BodyText"/>
      </w:pPr>
      <w:r>
        <w:t xml:space="preserve">However, challenges remain in adopting such tools across all paramedic units in Riyadh. Infrastructure disparities and budget constraints may limit the widespread use of cutting-edge technologies, particularly in peripheral areas adjacent to the city.</w:t>
      </w:r>
    </w:p>
    <w:bookmarkEnd w:id="24"/>
    <w:bookmarkStart w:id="25" w:name="cultural-and-ethical-considerations"/>
    <w:p>
      <w:pPr>
        <w:pStyle w:val="Heading2"/>
      </w:pPr>
      <w:r>
        <w:t xml:space="preserve">Cultural and Ethical Considerations</w:t>
      </w:r>
    </w:p>
    <w:p>
      <w:pPr>
        <w:pStyle w:val="FirstParagraph"/>
      </w:pPr>
      <w:r>
        <w:t xml:space="preserve">Cultural factors significantly influence paramedic practices in Saudi Arabia. For instance, gender-specific protocols are essential due to conservative societal norms. A 2017 paper by Al-Khatib et al. noted that female patients may prefer female paramedics for certain procedures, necessitating a balanced workforce composition.</w:t>
      </w:r>
    </w:p>
    <w:p>
      <w:pPr>
        <w:pStyle w:val="BodyText"/>
      </w:pPr>
      <w:r>
        <w:t xml:space="preserve">Ethical considerations also include adherence to Islamic principles regarding life-saving interventions and patient consent. Paramedics in Riyadh must navigate these complexities while maintaining high standards of care, as highlighted in the Saudi Journal of Emergency Medicine (2021).</w:t>
      </w:r>
    </w:p>
    <w:bookmarkEnd w:id="25"/>
    <w:bookmarkStart w:id="26" w:name="challenges-faced-by-paramedics-in-riyadh"/>
    <w:p>
      <w:pPr>
        <w:pStyle w:val="Heading2"/>
      </w:pPr>
      <w:r>
        <w:t xml:space="preserve">Challenges Faced by Paramedics in Riyadh</w:t>
      </w:r>
    </w:p>
    <w:p>
      <w:pPr>
        <w:pStyle w:val="FirstParagraph"/>
      </w:pPr>
      <w:r>
        <w:t xml:space="preserve">Riyadh’s urban landscape poses unique challenges for paramedics. Traffic congestion, which can delay ambulance response times by over 30 minutes during peak hours, is a recurring issue. Additionally, the city’s rapid expansion has led to fragmented healthcare services, requiring paramedics to collaborate with multiple agencies.</w:t>
      </w:r>
    </w:p>
    <w:p>
      <w:pPr>
        <w:pStyle w:val="BodyText"/>
      </w:pPr>
      <w:r>
        <w:t xml:space="preserve">Research also points to understaffing and burnout among paramedics in Riyadh due to high workload pressures. A 2020 survey by the Saudi Medical Association revealed that over 65% of paramedics reported stress-related symptoms, underscoring the need for mental health support systems.</w:t>
      </w:r>
    </w:p>
    <w:bookmarkEnd w:id="26"/>
    <w:bookmarkStart w:id="27" w:name="X804a5bb491a8d06719c106e571d5b8f87691848"/>
    <w:p>
      <w:pPr>
        <w:pStyle w:val="Heading2"/>
      </w:pPr>
      <w:r>
        <w:t xml:space="preserve">Current Research Gaps and Future Directions</w:t>
      </w:r>
    </w:p>
    <w:p>
      <w:pPr>
        <w:pStyle w:val="FirstParagraph"/>
      </w:pPr>
      <w:r>
        <w:t xml:space="preserve">While literature on paramedics in Saudi Arabia is growing, several gaps remain. First, there is limited peer-reviewed research specifically focused on Riyadh’s paramedic services compared to other global cities. Second, studies often lack longitudinal data tracking the long-term impact of training programs or technological interventions.</w:t>
      </w:r>
    </w:p>
    <w:p>
      <w:pPr>
        <w:pStyle w:val="BodyText"/>
      </w:pPr>
      <w:r>
        <w:t xml:space="preserve">Future research should prioritize evaluating the effectiveness of Vision 2030 initiatives in enhancing paramedic roles and exploring models for integrating AI-driven diagnostics into pre-hospital care. Collaborative efforts between Riyadh’s academic institutions, MoH, and international organizations could bridge these gaps.</w:t>
      </w:r>
    </w:p>
    <w:bookmarkEnd w:id="27"/>
    <w:bookmarkStart w:id="28" w:name="conclusion"/>
    <w:p>
      <w:pPr>
        <w:pStyle w:val="Heading2"/>
      </w:pPr>
      <w:r>
        <w:t xml:space="preserve">Conclusion</w:t>
      </w:r>
    </w:p>
    <w:p>
      <w:pPr>
        <w:pStyle w:val="FirstParagraph"/>
      </w:pPr>
      <w:r>
        <w:t xml:space="preserve">This literature review underscores the pivotal role of paramedics in Saudi Arabia Riyadh within the context of national healthcare reforms and urban development. As Riyadh continues to grow, so too must its emergency medical services adapt to cultural, technological, and infrastructural demands. Addressing current challenges through targeted research and policy interventions will ensure that paramedics remain a cornerstone of life-saving care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Saudi Arabia Riyadh</dc:title>
  <dc:creator/>
  <dc:language>en</dc:language>
  <cp:keywords/>
  <dcterms:created xsi:type="dcterms:W3CDTF">2026-07-21T07:28:24Z</dcterms:created>
  <dcterms:modified xsi:type="dcterms:W3CDTF">2026-07-21T07:28:24Z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