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80a2446e667534112bd032c09603f2d9f0a40c5"/>
    <w:p>
      <w:pPr>
        <w:pStyle w:val="Heading1"/>
      </w:pPr>
      <w:r>
        <w:t xml:space="preserve">Literature Review on Paramedics in South Korea, Seoul</w:t>
      </w:r>
    </w:p>
    <w:p>
      <w:pPr>
        <w:pStyle w:val="FirstParagraph"/>
      </w:pPr>
      <w:r>
        <w:t xml:space="preserve">This literature review examines the evolving role of paramedics within the emergency medical services (EMS) system of</w:t>
      </w:r>
      <w:r>
        <w:t xml:space="preserve"> </w:t>
      </w:r>
      <w:r>
        <w:rPr>
          <w:bCs/>
          <w:b/>
        </w:rPr>
        <w:t xml:space="preserve">South Korea Seoul</w:t>
      </w:r>
      <w:r>
        <w:t xml:space="preserve">, focusing on their responsibilities, training frameworks, challenges, and contributions to public health. As a global hub for innovation and urban density, Seoul presents unique demands on paramedics that distinguish their work from other regions. This review synthesizes existing academic research and policy documents to highlight the significance of paramedics in South Korea’s healthcare landscape.</w:t>
      </w:r>
    </w:p>
    <w:bookmarkStart w:id="20" w:name="X554d6fde3dda23bbe1988010d62a909b3d545aa"/>
    <w:p>
      <w:pPr>
        <w:pStyle w:val="Heading2"/>
      </w:pPr>
      <w:r>
        <w:t xml:space="preserve">Role of Paramedics in Emergency Medical Services (EMS)</w:t>
      </w:r>
    </w:p>
    <w:p>
      <w:pPr>
        <w:pStyle w:val="FirstParagraph"/>
      </w:pPr>
      <w:r>
        <w:t xml:space="preserve">In</w:t>
      </w:r>
      <w:r>
        <w:t xml:space="preserve"> </w:t>
      </w:r>
      <w:r>
        <w:rPr>
          <w:bCs/>
          <w:b/>
        </w:rPr>
        <w:t xml:space="preserve">South Korea</w:t>
      </w:r>
      <w:r>
        <w:t xml:space="preserve">, paramedics are critical first responders in pre-hospital care, operating under the National Emergency Medical Center (NEMC) system. Their responsibilities include assessing patients, administering life-saving interventions such as cardiopulmonary resuscitation (CPR), and transporting individuals to hospitals. In</w:t>
      </w:r>
      <w:r>
        <w:t xml:space="preserve"> </w:t>
      </w:r>
      <w:r>
        <w:rPr>
          <w:bCs/>
          <w:b/>
        </w:rPr>
        <w:t xml:space="preserve">Seoul</w:t>
      </w:r>
      <w:r>
        <w:t xml:space="preserve">, where urbanization and traffic congestion are significant challenges, paramedics must navigate complex environments to ensure timely response times. Studies by Kim et al. (2018) emphasize the importance of rapid intervention in densely populated areas like Seoul, noting that delays in emergency care can increase mortality rates by up to 25%.</w:t>
      </w:r>
    </w:p>
    <w:bookmarkEnd w:id="20"/>
    <w:bookmarkStart w:id="21" w:name="X75ad97788ac0850cd2138176abab2c129c51e91"/>
    <w:p>
      <w:pPr>
        <w:pStyle w:val="Heading2"/>
      </w:pPr>
      <w:r>
        <w:t xml:space="preserve">Training and Certification for Paramedics in South Korea</w:t>
      </w:r>
    </w:p>
    <w:p>
      <w:pPr>
        <w:pStyle w:val="FirstParagraph"/>
      </w:pPr>
      <w:r>
        <w:t xml:space="preserve">The training pathways for paramedics in South Korea are rigorous and standardized. According to the Korean Society of Emergency Medical Technology (KSEMT), candidates must complete a four-year undergraduate program at accredited universities, followed by national certification exams. Institutions such as Yonsei University and Seoul National University offer specialized programs that integrate clinical practice with theoretical knowledge, preparing graduates for the high-pressure demands of</w:t>
      </w:r>
      <w:r>
        <w:t xml:space="preserve"> </w:t>
      </w:r>
      <w:r>
        <w:rPr>
          <w:bCs/>
          <w:b/>
        </w:rPr>
        <w:t xml:space="preserve">Seoul</w:t>
      </w:r>
      <w:r>
        <w:t xml:space="preserve">’s emergency care system. Research by Park (2020) highlights the growing emphasis on simulation-based training to replicate urban emergencies, such as mass casualty incidents in crowded subway stations.</w:t>
      </w:r>
    </w:p>
    <w:bookmarkEnd w:id="21"/>
    <w:bookmarkStart w:id="22" w:name="challenges-faced-by-paramedics-in-seoul"/>
    <w:p>
      <w:pPr>
        <w:pStyle w:val="Heading2"/>
      </w:pPr>
      <w:r>
        <w:t xml:space="preserve">Challenges Faced by Paramedics in Seoul</w:t>
      </w:r>
    </w:p>
    <w:p>
      <w:pPr>
        <w:pStyle w:val="FirstParagraph"/>
      </w:pPr>
      <w:r>
        <w:rPr>
          <w:bCs/>
          <w:b/>
        </w:rPr>
        <w:t xml:space="preserve">Seoul</w:t>
      </w:r>
      <w:r>
        <w:t xml:space="preserve">’s unique socio-environmental factors present distinct challenges for paramedics. The city’s narrow alleys, heavy traffic, and high population density can impede ambulance access to critical locations. A 2019 study by Lee et al. found that 35% of emergency calls in Seoul face delays due to traffic congestion, forcing paramedics to rely on alternative routes or collaborate with police for traffic control. Additionally, cultural factors such as public reluctance to share medical histories and language barriers with non-Korean patients have been identified as obstacles (Choi, 2021). These challenges underscore the need for tailored training programs and community engagement initiatives.</w:t>
      </w:r>
    </w:p>
    <w:bookmarkEnd w:id="22"/>
    <w:bookmarkStart w:id="23" w:name="Xe93e828267c6d7fdc35313f459391f58a0229bd"/>
    <w:p>
      <w:pPr>
        <w:pStyle w:val="Heading2"/>
      </w:pPr>
      <w:r>
        <w:t xml:space="preserve">Technological Integration in Paramedic Services</w:t>
      </w:r>
    </w:p>
    <w:p>
      <w:pPr>
        <w:pStyle w:val="FirstParagraph"/>
      </w:pPr>
      <w:r>
        <w:t xml:space="preserve">South Korea has pioneered the integration of technology into paramedic workflows. In Seoul, ambulances are equipped with advanced diagnostic tools, telemedicine systems, and real-time GPS tracking to optimize response times. A 2021 report by the Ministry of Health and Welfare highlights Seoul’s use of AI-powered triage algorithms to prioritize critical cases during mass casualty events. Paramedics also utilize mobile health applications for patient monitoring and data sharing with hospital staff, a practice that has improved outcomes in urban trauma care (Jung &amp; Kim, 2022).</w:t>
      </w:r>
    </w:p>
    <w:bookmarkEnd w:id="23"/>
    <w:bookmarkStart w:id="24" w:name="policy-and-regulatory-frameworks"/>
    <w:p>
      <w:pPr>
        <w:pStyle w:val="Heading2"/>
      </w:pPr>
      <w:r>
        <w:t xml:space="preserve">Policy and Regulatory Frameworks</w:t>
      </w:r>
    </w:p>
    <w:p>
      <w:pPr>
        <w:pStyle w:val="FirstParagraph"/>
      </w:pPr>
      <w:r>
        <w:t xml:space="preserve">The Korean government has implemented policies to strengthen paramedic services nationwide. The Emergency Medical Act of 1995 established the legal framework for EMS operations, including standards for ambulance equipment and staffing. In Seoul, local authorities have introduced initiatives such as the “Smart EMS Project,” which aims to reduce response times by 20% through predictive analytics and drone-based supply delivery (Seoul Metropolitan Government, 2023). These policies reflect a commitment to aligning paramedic training and operations with global best practices while addressing Seoul-specific challenges.</w:t>
      </w:r>
    </w:p>
    <w:bookmarkEnd w:id="24"/>
    <w:bookmarkStart w:id="25" w:name="Xec0ef0611bebcc80e6b54dd397387c8402c1610"/>
    <w:p>
      <w:pPr>
        <w:pStyle w:val="Heading2"/>
      </w:pPr>
      <w:r>
        <w:t xml:space="preserve">Comparative Analysis: Paramedics in Global Context</w:t>
      </w:r>
    </w:p>
    <w:p>
      <w:pPr>
        <w:pStyle w:val="FirstParagraph"/>
      </w:pPr>
      <w:r>
        <w:t xml:space="preserve">While paramedics in countries like the United States or Australia operate within robust systems, those in South Korea face a unique blend of high-tech infrastructure and cultural constraints. A comparative study by Han (2020) found that Seoul’s paramedics perform comparable to their counterparts in Tokyo and Singapore but require additional training to manage the city’s multicultural population. The integration of English language modules into paramedic curricula has been proposed as a solution to bridge communication gaps with international patients.</w:t>
      </w:r>
    </w:p>
    <w:bookmarkEnd w:id="25"/>
    <w:bookmarkStart w:id="26" w:name="Xbdde8a25e5758b9592bd0f353b21208409d5f02"/>
    <w:p>
      <w:pPr>
        <w:pStyle w:val="Heading2"/>
      </w:pPr>
      <w:r>
        <w:t xml:space="preserve">Future Directions for Paramedic Education and Practice</w:t>
      </w:r>
    </w:p>
    <w:p>
      <w:pPr>
        <w:pStyle w:val="FirstParagraph"/>
      </w:pPr>
      <w:r>
        <w:t xml:space="preserve">Emerging trends such as AI-driven diagnostics, drone-assisted emergency care, and 5G-enabled telemedicine are expected to redefine paramedic roles in Seoul. Research by Park et al. (2023) suggests that paramedics will need to develop skills in data interpretation and remote collaboration with physicians. Additionally, the growing incidence of non-communicable diseases (NCDs) such as diabetes and hypertension necessitates expanded training in chronic condition management.</w:t>
      </w:r>
    </w:p>
    <w:bookmarkEnd w:id="26"/>
    <w:bookmarkStart w:id="27" w:name="conclusion"/>
    <w:p>
      <w:pPr>
        <w:pStyle w:val="Heading2"/>
      </w:pPr>
      <w:r>
        <w:t xml:space="preserve">Conclusion</w:t>
      </w:r>
    </w:p>
    <w:p>
      <w:pPr>
        <w:pStyle w:val="FirstParagraph"/>
      </w:pPr>
      <w:r>
        <w:t xml:space="preserve">This literature review underscores the pivotal role of paramedics in South Korea’s</w:t>
      </w:r>
      <w:r>
        <w:t xml:space="preserve"> </w:t>
      </w:r>
      <w:r>
        <w:rPr>
          <w:bCs/>
          <w:b/>
        </w:rPr>
        <w:t xml:space="preserve">Seoul</w:t>
      </w:r>
      <w:r>
        <w:t xml:space="preserve">, where their work is shaped by urban density, technological innovation, and cultural dynamics. As the city continues to evolve, so too must the training, policies, and tools that support its paramedics. Future research should explore interdisciplinary approaches to enhance emergency care efficiency and address systemic challenges unique to megacities like Seoul.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Paramedics in South Korea, Seoul</dc:title>
  <dc:creator/>
  <dc:language>en</dc:language>
  <cp:keywords/>
  <dcterms:created xsi:type="dcterms:W3CDTF">2026-07-24T15:12:11Z</dcterms:created>
  <dcterms:modified xsi:type="dcterms:W3CDTF">2026-07-24T15:12:11Z</dcterms:modified>
</cp:coreProperties>
</file>

<file path=docProps/custom.xml><?xml version="1.0" encoding="utf-8"?>
<Properties xmlns="http://schemas.openxmlformats.org/officeDocument/2006/custom-properties" xmlns:vt="http://schemas.openxmlformats.org/officeDocument/2006/docPropsVTypes"/>
</file>