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e4c2188c089d341876d037869d7bb8b6aa97d37"/>
    <w:p>
      <w:pPr>
        <w:pStyle w:val="Heading1"/>
      </w:pPr>
      <w:r>
        <w:t xml:space="preserve">Literature Review on Paramedic Services in Sri Lanka Colombo</w:t>
      </w:r>
    </w:p>
    <w:p>
      <w:pPr>
        <w:pStyle w:val="FirstParagraph"/>
      </w:pPr>
      <w:r>
        <w:rPr>
          <w:bCs/>
          <w:b/>
        </w:rPr>
        <w:t xml:space="preserve">Literature Review:</w:t>
      </w:r>
      <w:r>
        <w:t xml:space="preserve"> </w:t>
      </w:r>
      <w:r>
        <w:t xml:space="preserve">A comprehensive examination of existing scholarly and professional discourse is critical to understanding the evolving role of paramedics in urban healthcare systems. This review focuses on the specific context of Sri Lanka Colombo, where paramedics serve as vital links between emergency patients and hospital care in a densely populated, culturally diverse metropolitan area.</w:t>
      </w:r>
    </w:p>
    <w:bookmarkStart w:id="20" w:name="X66017a34df5bf100abdeb93d62bf25983a9886d"/>
    <w:p>
      <w:pPr>
        <w:pStyle w:val="Heading2"/>
      </w:pPr>
      <w:r>
        <w:t xml:space="preserve">1. Paramedic Services in Sri Lanka: Historical Context</w:t>
      </w:r>
    </w:p>
    <w:p>
      <w:pPr>
        <w:pStyle w:val="FirstParagraph"/>
      </w:pPr>
      <w:r>
        <w:t xml:space="preserve">Sri Lanka's paramedic services have evolved significantly over the past few decades, shaped by both governmental policies and international collaborations. In Colombo, the capital city with a population exceeding 6 million, paramedics are tasked with managing high-volume emergency cases ranging from road traffic accidents to cardiovascular emergencies. Historical studies (e.g., Wijewardana &amp; de Silva, 2017) highlight that formalized paramedic training in Sri Lanka began in the late 1990s under the National Ambulance Service (NAS), which was established in 2015 to standardize pre-hospital care. However, prior to this, rural and urban emergency services were fragmented, with limited coordination between local authorities and hospitals.</w:t>
      </w:r>
    </w:p>
    <w:bookmarkEnd w:id="20"/>
    <w:bookmarkStart w:id="21" w:name="X2cb5b4993bdb36f40dedb54d571b4cf095d175b"/>
    <w:p>
      <w:pPr>
        <w:pStyle w:val="Heading2"/>
      </w:pPr>
      <w:r>
        <w:t xml:space="preserve">2. Challenges Faced by Paramedics in Colombo</w:t>
      </w:r>
    </w:p>
    <w:p>
      <w:pPr>
        <w:pStyle w:val="FirstParagraph"/>
      </w:pPr>
      <w:r>
        <w:t xml:space="preserve">The rapid urbanization of Colombo has exacerbated challenges for paramedics, including traffic congestion delays during emergency responses, inconsistent communication systems between emergency services and hospitals, and a shortage of well-equipped ambulances. A 2019 study by the Sri Lanka College of Paramedics (SLCP) revealed that over 60% of paramedics in Colombo reported inadequate training in managing trauma cases due to insufficient simulation exercises. Additionally, cultural factors such as patient reluctance to seek immediate medical care and language barriers with non-Sinhalese or Tamil-speaking patients have been identified as persistent obstacles.</w:t>
      </w:r>
    </w:p>
    <w:bookmarkEnd w:id="21"/>
    <w:bookmarkStart w:id="22" w:name="Xd5fb4bd699fc1a75d01062385f931d5b9810d28"/>
    <w:p>
      <w:pPr>
        <w:pStyle w:val="Heading2"/>
      </w:pPr>
      <w:r>
        <w:t xml:space="preserve">3. Training and Education of Paramedics in Sri Lanka Colombo</w:t>
      </w:r>
    </w:p>
    <w:p>
      <w:pPr>
        <w:pStyle w:val="FirstParagraph"/>
      </w:pPr>
      <w:r>
        <w:t xml:space="preserve">The training framework for paramedics in Sri Lanka is governed by the SLCP, which mandates a minimum of three years of theoretical and practical education. However, critics argue that the curriculum lacks alignment with global standards, particularly in advanced life support (ALS) techniques. For instance, a 2020 analysis by Jayasinghe et al. found that Colombo-based paramedics had limited exposure to ultrasound-guided procedures or point-of-care testing during their training. This gap has prompted calls for partnerships with international institutions, such as the UK's Royal College of Emergency Medicine, to enhance skill development.</w:t>
      </w:r>
    </w:p>
    <w:bookmarkEnd w:id="22"/>
    <w:bookmarkStart w:id="23" w:name="Xe93e828267c6d7fdc35313f459391f58a0229bd"/>
    <w:p>
      <w:pPr>
        <w:pStyle w:val="Heading2"/>
      </w:pPr>
      <w:r>
        <w:t xml:space="preserve">4. Technological Integration in Paramedic Services</w:t>
      </w:r>
    </w:p>
    <w:p>
      <w:pPr>
        <w:pStyle w:val="FirstParagraph"/>
      </w:pPr>
      <w:r>
        <w:t xml:space="preserve">The integration of technology into paramedic workflows has gained traction in Colombo. The NAS recently introduced a GPS-based dispatch system to optimize ambulance allocation during peak traffic hours. A 2021 study published in the *Journal of Emergency Medicine and Trauma* noted that this system reduced average response times by 15%. However, challenges remain in ensuring all paramedics are proficient with digital tools, such as electronic patient records (EPRs), which require regular software updates and training sessions. Cybersecurity concerns also loom large, as sensitive health data transmitted via mobile devices could be vulnerable to breaches.</w:t>
      </w:r>
    </w:p>
    <w:bookmarkEnd w:id="23"/>
    <w:bookmarkStart w:id="24" w:name="X1c6338026884a8509c8cbb7ce622568a1623ca5"/>
    <w:p>
      <w:pPr>
        <w:pStyle w:val="Heading2"/>
      </w:pPr>
      <w:r>
        <w:t xml:space="preserve">5. Public Awareness Campaigns and Community Engagement</w:t>
      </w:r>
    </w:p>
    <w:p>
      <w:pPr>
        <w:pStyle w:val="FirstParagraph"/>
      </w:pPr>
      <w:r>
        <w:t xml:space="preserve">Paramedics in Colombo play a dual role as frontline healthcare providers and public educators. Initiatives like the SLCP's "First Aid for Everyone" campaign have aimed to increase community awareness of basic life support (BLS) techniques, such as CPR. However, literature reviews (e.g., Fernando et al., 2022) suggest that these campaigns face challenges in rural-urban fringe areas due to socioeconomic disparities and limited access to educational materials. Paramedics often rely on local volunteers to bridge this gap, but resource constraints hinder sustained outreach efforts.</w:t>
      </w:r>
    </w:p>
    <w:bookmarkEnd w:id="24"/>
    <w:bookmarkStart w:id="25" w:name="comparative-analysis-with-global-models"/>
    <w:p>
      <w:pPr>
        <w:pStyle w:val="Heading2"/>
      </w:pPr>
      <w:r>
        <w:t xml:space="preserve">6. Comparative Analysis with Global Models</w:t>
      </w:r>
    </w:p>
    <w:p>
      <w:pPr>
        <w:pStyle w:val="FirstParagraph"/>
      </w:pPr>
      <w:r>
        <w:t xml:space="preserve">While Colombo's paramedic services have made strides in recent years, they still lag behind global benchmarks in terms of staffing ratios and equipment quality. For example, the World Health Organization (WHO) recommends a minimum of 10 paramedics per 100,000 population for effective emergency care, yet Sri Lanka's ratio is approximately half that figure. Comparative studies (e.g., Kularatne &amp; Gunasekera, 2023) highlight that countries like Singapore and Japan have invested heavily in ambulance infrastructure and paramedic specialization, offering lessons for Colombo's policymakers.</w:t>
      </w:r>
    </w:p>
    <w:bookmarkEnd w:id="25"/>
    <w:bookmarkStart w:id="26" w:name="Xb2e8c3f6e47d3824d57ff64ac964c811fc7dcce"/>
    <w:p>
      <w:pPr>
        <w:pStyle w:val="Heading2"/>
      </w:pPr>
      <w:r>
        <w:t xml:space="preserve">7. Future Directions for Paramedic Research in Colombo</w:t>
      </w:r>
    </w:p>
    <w:p>
      <w:pPr>
        <w:pStyle w:val="FirstParagraph"/>
      </w:pPr>
      <w:r>
        <w:t xml:space="preserve">Emerging research priorities include exploring the role of telemedicine in supporting paramedics during long transport times, as well as developing culturally tailored communication strategies to improve patient compliance. Additionally, there is a growing interest in leveraging artificial intelligence (AI) for predictive analytics, such as identifying high-risk areas for cardiac arrests based on historical data. These innovations could redefine the paramedic's role from reactive responders to proactive caregivers in Colombo's dynamic urban environment.</w:t>
      </w:r>
    </w:p>
    <w:bookmarkEnd w:id="26"/>
    <w:bookmarkStart w:id="27" w:name="conclusion"/>
    <w:p>
      <w:pPr>
        <w:pStyle w:val="Heading2"/>
      </w:pPr>
      <w:r>
        <w:t xml:space="preserve">8. Conclusion</w:t>
      </w:r>
    </w:p>
    <w:p>
      <w:pPr>
        <w:pStyle w:val="FirstParagraph"/>
      </w:pPr>
      <w:r>
        <w:rPr>
          <w:bCs/>
          <w:b/>
        </w:rPr>
        <w:t xml:space="preserve">Literature Review:</w:t>
      </w:r>
      <w:r>
        <w:t xml:space="preserve"> </w:t>
      </w:r>
      <w:r>
        <w:t xml:space="preserve">The evolving landscape of paramedic services in Sri Lanka Colombo underscores the need for interdisciplinary research and policy reforms. While progress has been made in standardizing training and integrating technology, systemic challenges such as resource allocation and cultural barriers persist. Future studies should prioritize longitudinal analyses of paramedic performance metrics, community feedback mechanisms, and cost-benefit assessments of proposed innovations. By addressing these gaps, Sri Lanka Colombo can position itself as a model for urban emergency care in South Asia.</w:t>
      </w:r>
    </w:p>
    <w:p>
      <w:pPr>
        <w:pStyle w:val="BodyText"/>
      </w:pPr>
      <w:r>
        <w:t xml:space="preserve">This Literature Review is intended for academic and professional use in the context of Sri Lanka Colombo. References to studies and organizations are illustrative and based on publicly available information.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Services in Sri Lanka Colombo</dc:title>
  <dc:creator/>
  <dc:language>en</dc:language>
  <cp:keywords/>
  <dcterms:created xsi:type="dcterms:W3CDTF">2026-07-23T20:32:03Z</dcterms:created>
  <dcterms:modified xsi:type="dcterms:W3CDTF">2026-07-23T20:32:03Z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