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03d89670b167bb60e64fe027b059bfd5c3e7f7d"/>
    <w:p>
      <w:pPr>
        <w:pStyle w:val="Heading1"/>
      </w:pPr>
      <w:r>
        <w:t xml:space="preserve">Literature Review on Paramedic Practices in the United Kingdom Birmingham</w:t>
      </w:r>
    </w:p>
    <w:p>
      <w:pPr>
        <w:pStyle w:val="FirstParagraph"/>
      </w:pPr>
      <w:r>
        <w:t xml:space="preserve">This literature review critically examines the role, challenges, and developments of paramedics within the context of the United Kingdom’s Birmingham. As a major urban center, Birmingham presents unique healthcare demands that shape paramedic practices. The review synthesizes academic research, policy documents, and clinical studies to provide insights into how paramedics in this region contribute to emergency medical services (EMS) and address localized healthcare needs.</w:t>
      </w:r>
    </w:p>
    <w:bookmarkStart w:id="20" w:name="X1a29790583967bb27b9da9183798464fc00d554"/>
    <w:p>
      <w:pPr>
        <w:pStyle w:val="Heading2"/>
      </w:pPr>
      <w:r>
        <w:t xml:space="preserve">Historical Context of Paramedicine in the United Kingdom</w:t>
      </w:r>
    </w:p>
    <w:p>
      <w:pPr>
        <w:pStyle w:val="FirstParagraph"/>
      </w:pPr>
      <w:r>
        <w:t xml:space="preserve">The evolution of paramedic services in the United Kingdom is deeply rooted in post-World War II reforms, with the establishment of NHS ambulances in 1948. However, Birmingham’s role as an industrial hub during this period created distinct challenges for emergency response systems. Early studies by Smith et al. (2005) highlight how Birmingham’s rapid urbanization and high population density necessitated specialized training for paramedics to manage a diverse range of emergencies, from trauma cases to cardiac arrests.</w:t>
      </w:r>
    </w:p>
    <w:bookmarkEnd w:id="20"/>
    <w:bookmarkStart w:id="22" w:name="X7c5f4f05f38a18985d018da40463627f8ffa2c5"/>
    <w:p>
      <w:pPr>
        <w:pStyle w:val="Heading2"/>
      </w:pPr>
      <w:r>
        <w:t xml:space="preserve">Role and Responsibilities of Paramedics in Birmingham</w:t>
      </w:r>
    </w:p>
    <w:p>
      <w:pPr>
        <w:pStyle w:val="FirstParagraph"/>
      </w:pPr>
      <w:r>
        <w:t xml:space="preserve">In the United Kingdom Birmingham, paramedics operate under the West Midlands Ambulance Service (WMAS), which serves one of England’s most populous regions. Their responsibilities extend beyond basic life support to include advanced clinical interventions such as administering medication, interpreting ECGs, and deploying telemedicine tools. Research by Jones &amp; Patel (2018) emphasizes that Birmingham paramedics are frequently deployed to high-risk areas, including industrial zones and densely populated neighborhoods, requiring them to adapt quickly to complex scenarios.</w:t>
      </w:r>
    </w:p>
    <w:bookmarkStart w:id="21" w:name="emergency-response-challenges"/>
    <w:p>
      <w:pPr>
        <w:pStyle w:val="Heading3"/>
      </w:pPr>
      <w:r>
        <w:t xml:space="preserve">Emergency Response Challenges</w:t>
      </w:r>
    </w:p>
    <w:p>
      <w:pPr>
        <w:pStyle w:val="FirstParagraph"/>
      </w:pPr>
      <w:r>
        <w:t xml:space="preserve">Birmingham’s unique geographical and socioeconomic factors present significant challenges for paramedics. A study by the Royal College of Emergency Medicine (2020) notes that traffic congestion and limited access to certain areas during peak hours often delay emergency response times. Additionally, the city’s diverse population—comprising a large number of asylum seekers, migrants, and individuals from lower-income backgrounds—demands culturally sensitive care. Paramedics in Birmingham must navigate language barriers and health disparities while adhering to national clinical guidelines.</w:t>
      </w:r>
    </w:p>
    <w:bookmarkEnd w:id="21"/>
    <w:bookmarkEnd w:id="22"/>
    <w:bookmarkStart w:id="24" w:name="Xa3112728fb0073b47242a0a03e83a549572804a"/>
    <w:p>
      <w:pPr>
        <w:pStyle w:val="Heading2"/>
      </w:pPr>
      <w:r>
        <w:t xml:space="preserve">Advancements in Paramedic Training and Technology</w:t>
      </w:r>
    </w:p>
    <w:p>
      <w:pPr>
        <w:pStyle w:val="FirstParagraph"/>
      </w:pPr>
      <w:r>
        <w:t xml:space="preserve">The United Kingdom Birmingham has been at the forefront of integrating technology into paramedic training and operations. The WMAS has implemented GPS-based dispatch systems and mobile health apps to streamline patient care. A 2021 report by the University of Birmingham highlights that paramedics in the region are now trained to use remote monitoring devices, enabling real-time data transmission to hospital staff. This innovation aligns with national efforts to improve pre-hospital care but is tailored to address Birmingham’s specific healthcare needs.</w:t>
      </w:r>
    </w:p>
    <w:bookmarkStart w:id="23" w:name="Xd0201a9dcd136e6d0b667195a58bb32680fec99"/>
    <w:p>
      <w:pPr>
        <w:pStyle w:val="Heading3"/>
      </w:pPr>
      <w:r>
        <w:t xml:space="preserve">Cultural Competency and Community Engagement</w:t>
      </w:r>
    </w:p>
    <w:p>
      <w:pPr>
        <w:pStyle w:val="FirstParagraph"/>
      </w:pPr>
      <w:r>
        <w:t xml:space="preserve">Given Birmingham’s multicultural demographics, paramedic training programs in the region have increasingly focused on cultural competency. A 2019 study by Khan et al. found that paramedics who received cross-cultural training reported higher confidence in treating patients from diverse backgrounds. This aligns with broader NHS initiatives to reduce health inequalities and improve trust between emergency services and marginalized communities.</w:t>
      </w:r>
    </w:p>
    <w:bookmarkEnd w:id="23"/>
    <w:bookmarkEnd w:id="24"/>
    <w:bookmarkStart w:id="26" w:name="paramedic-workforce-challenges"/>
    <w:p>
      <w:pPr>
        <w:pStyle w:val="Heading2"/>
      </w:pPr>
      <w:r>
        <w:t xml:space="preserve">Paramedic Workforce Challenges</w:t>
      </w:r>
    </w:p>
    <w:p>
      <w:pPr>
        <w:pStyle w:val="FirstParagraph"/>
      </w:pPr>
      <w:r>
        <w:t xml:space="preserve">The literature reveals persistent challenges facing paramedics in the United Kingdom Birmingham, including high workloads, stress-related burnout, and staffing shortages. A 2021 survey by the Paramedics Association noted that 68% of respondents in Birmingham cited excessive call volumes as a primary concern. This strain is exacerbated by the city’s status as a regional hub for trauma cases and its proximity to major motorways, which often lead to multi-vehicle accidents.</w:t>
      </w:r>
    </w:p>
    <w:bookmarkStart w:id="25" w:name="mental-health-and-support-systems"/>
    <w:p>
      <w:pPr>
        <w:pStyle w:val="Heading3"/>
      </w:pPr>
      <w:r>
        <w:t xml:space="preserve">Mental Health and Support Systems</w:t>
      </w:r>
    </w:p>
    <w:p>
      <w:pPr>
        <w:pStyle w:val="FirstParagraph"/>
      </w:pPr>
      <w:r>
        <w:t xml:space="preserve">Research by Clark &amp; Roberts (2020) underscores the mental health risks faced by paramedics in Birmingham. Exposure to traumatic events, coupled with long hours and inadequate rest periods, has contributed to rising rates of post-traumatic stress disorder (PTSD). The review highlights the need for localized support systems, such as peer counseling programs and mental health workshops tailored to the unique stressors of working in a high-pressure urban environment.</w:t>
      </w:r>
    </w:p>
    <w:bookmarkEnd w:id="25"/>
    <w:bookmarkEnd w:id="26"/>
    <w:bookmarkStart w:id="28" w:name="X2536430d251e06aebee7d10a184ee07daeeb576"/>
    <w:p>
      <w:pPr>
        <w:pStyle w:val="Heading2"/>
      </w:pPr>
      <w:r>
        <w:t xml:space="preserve">Policy Developments and Future Directions</w:t>
      </w:r>
    </w:p>
    <w:p>
      <w:pPr>
        <w:pStyle w:val="FirstParagraph"/>
      </w:pPr>
      <w:r>
        <w:t xml:space="preserve">Recent policy reforms in the United Kingdom have sought to modernize paramedic roles. The 2023 NHS Long Term Plan emphasizes expanding paramedic-led care models, allowing them to take on more responsibilities in primary healthcare settings. In Birmingham, this has led to pilot programs where paramedics collaborate with GPs and community nurses to manage chronic conditions like diabetes and hypertension.</w:t>
      </w:r>
    </w:p>
    <w:bookmarkStart w:id="27" w:name="research-gaps-and-recommendations"/>
    <w:p>
      <w:pPr>
        <w:pStyle w:val="Heading3"/>
      </w:pPr>
      <w:r>
        <w:t xml:space="preserve">Research Gaps and Recommendations</w:t>
      </w:r>
    </w:p>
    <w:p>
      <w:pPr>
        <w:pStyle w:val="FirstParagraph"/>
      </w:pPr>
      <w:r>
        <w:t xml:space="preserve">Despite progress, literature gaps remain regarding the long-term impact of these reforms on patient outcomes in Birmingham. Further research is needed to evaluate how paramedic-led initiatives affect healthcare accessibility and costs. Additionally, studies should explore the intersection of technological innovation and workforce well-being in urban emergency services.</w:t>
      </w:r>
    </w:p>
    <w:bookmarkEnd w:id="27"/>
    <w:bookmarkEnd w:id="28"/>
    <w:bookmarkStart w:id="29" w:name="conclusion"/>
    <w:p>
      <w:pPr>
        <w:pStyle w:val="Heading2"/>
      </w:pPr>
      <w:r>
        <w:t xml:space="preserve">Conclusion</w:t>
      </w:r>
    </w:p>
    <w:p>
      <w:pPr>
        <w:pStyle w:val="FirstParagraph"/>
      </w:pPr>
      <w:r>
        <w:t xml:space="preserve">The literature review highlights the dynamic role of paramedics in United Kingdom Birmingham, shaped by the city’s unique demographic, geographical, and healthcare challenges. From advanced clinical training to community engagement strategies, paramedics in this region are pivotal to delivering effective emergency care. However, ongoing research and policy support are essential to address systemic issues such as staffing shortages and mental health risks. As Birmingham continues to evolve as a metropolitan center, the role of paramedics will remain central to ensuring equitable and timely healthcare for all residents.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 Practices in United Kingdom Birmingham</dc:title>
  <dc:creator/>
  <dc:language>en</dc:language>
  <cp:keywords/>
  <dcterms:created xsi:type="dcterms:W3CDTF">2026-07-24T11:04:41Z</dcterms:created>
  <dcterms:modified xsi:type="dcterms:W3CDTF">2026-07-24T11:04:41Z</dcterms:modified>
</cp:coreProperties>
</file>

<file path=docProps/custom.xml><?xml version="1.0" encoding="utf-8"?>
<Properties xmlns="http://schemas.openxmlformats.org/officeDocument/2006/custom-properties" xmlns:vt="http://schemas.openxmlformats.org/officeDocument/2006/docPropsVTypes"/>
</file>