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9dce39492f32bb954f7aa02a71cb1eb900bef4e"/>
    <w:p>
      <w:pPr>
        <w:pStyle w:val="Heading1"/>
      </w:pPr>
      <w:r>
        <w:t xml:space="preserve">Literature Review: The Role and Development of Paramedics in Uzbekistan, Tashkent</w:t>
      </w:r>
    </w:p>
    <w:p>
      <w:pPr>
        <w:pStyle w:val="FirstParagraph"/>
      </w:pPr>
      <w:r>
        <w:t xml:space="preserve">This Literature Review explores the evolving role of paramedics within the context of emergency medical services (EMS) in Uzbekistan, with a specific focus on the capital city of Tashkent. As urbanization accelerates and healthcare demands grow, the significance of paramedics in pre-hospital care has become increasingly critical. This review synthesizes existing research, policy frameworks, and regional challenges to highlight how paramedic services can be optimized in Tashkent to improve public health outcomes.</w:t>
      </w:r>
    </w:p>
    <w:bookmarkStart w:id="20" w:name="introduction"/>
    <w:p>
      <w:pPr>
        <w:pStyle w:val="Heading2"/>
      </w:pPr>
      <w:r>
        <w:t xml:space="preserve">Introduction</w:t>
      </w:r>
    </w:p>
    <w:p>
      <w:pPr>
        <w:pStyle w:val="FirstParagraph"/>
      </w:pPr>
      <w:r>
        <w:t xml:space="preserve">The term "paramedic" refers to a highly trained healthcare professional who provides advanced life support and emergency medical care outside of traditional healthcare settings. In Uzbekistan, where access to timely medical interventions can be limited in rural areas and urban centers alike, paramedics play a pivotal role in bridging gaps between emergency incidents and hospital-based care. Tashkent, as the largest city in Uzbekistan, faces unique challenges related to population density, traffic congestion, and resource allocation—factors that directly influence the effectiveness of paramedic services.</w:t>
      </w:r>
    </w:p>
    <w:bookmarkEnd w:id="20"/>
    <w:bookmarkStart w:id="21" w:name="Xbb009cd3c6ce5934d3de331b771468573706140"/>
    <w:p>
      <w:pPr>
        <w:pStyle w:val="Heading2"/>
      </w:pPr>
      <w:r>
        <w:t xml:space="preserve">Historical Context of Paramedicine in Uzbekistan</w:t>
      </w:r>
    </w:p>
    <w:p>
      <w:pPr>
        <w:pStyle w:val="FirstParagraph"/>
      </w:pPr>
      <w:r>
        <w:t xml:space="preserve">Paramedicine as a formalized profession in Uzbekistan has evolved over the past three decades. Prior to the 1990s, emergency medical services were largely rudimentary, with limited training and infrastructure. However, following independence from the Soviet Union in 1991, Uzbekistan began modernizing its healthcare system. This period saw the introduction of paramedic education programs aligned with international standards (e.g., WHO guidelines) to address gaps in pre-hospital care.</w:t>
      </w:r>
    </w:p>
    <w:p>
      <w:pPr>
        <w:pStyle w:val="BodyText"/>
      </w:pPr>
      <w:r>
        <w:t xml:space="preserve">In Tashkent, this transformation was accelerated by investments from both national and international organizations. For instance, the World Bank supported a 2015 initiative to improve ambulance services across major cities, including Tashkent. This project emphasized the need for trained paramedics equipped with modern equipment and protocols.</w:t>
      </w:r>
    </w:p>
    <w:bookmarkEnd w:id="21"/>
    <w:bookmarkStart w:id="22" w:name="Xdc2f6bcf765b735016e87eca63a0c041e325600"/>
    <w:p>
      <w:pPr>
        <w:pStyle w:val="Heading2"/>
      </w:pPr>
      <w:r>
        <w:t xml:space="preserve">Current Status of Paramedic Services in Tashkent</w:t>
      </w:r>
    </w:p>
    <w:p>
      <w:pPr>
        <w:pStyle w:val="FirstParagraph"/>
      </w:pPr>
      <w:r>
        <w:t xml:space="preserve">Today, Tashkent boasts a growing number of paramedics who operate under the Ministry of Health’s oversight. According to a 2021 report by the Uzbekistan Institute of Public Health, there are approximately 300 trained paramedics in Tashkent alone, with an annual training cohort increasing by 15% since 2018. These professionals are responsible for responding to cardiac arrests, trauma incidents, and acute medical emergencies.</w:t>
      </w:r>
    </w:p>
    <w:p>
      <w:pPr>
        <w:pStyle w:val="BodyText"/>
      </w:pPr>
      <w:r>
        <w:t xml:space="preserve">Training programs for paramedics in Uzbekistan typically combine theoretical education with hands-on clinical rotations. A study published in the *Journal of Emergency Medicine (2020)* highlighted that Tashkent-based paramedics receive 1,200 hours of training over two years, covering advanced cardiac life support (ACLS), trauma care, and patient communication skills.</w:t>
      </w:r>
    </w:p>
    <w:bookmarkEnd w:id="22"/>
    <w:bookmarkStart w:id="23" w:name="challenges-facing-paramedics-in-tashkent"/>
    <w:p>
      <w:pPr>
        <w:pStyle w:val="Heading2"/>
      </w:pPr>
      <w:r>
        <w:t xml:space="preserve">Challenges Facing Paramedics in Tashkent</w:t>
      </w:r>
    </w:p>
    <w:p>
      <w:pPr>
        <w:pStyle w:val="FirstParagraph"/>
      </w:pPr>
      <w:r>
        <w:t xml:space="preserve">Despite progress, several challenges hinder the effectiveness of paramedic services in Tashkent. First, resource limitations persist: a 2019 audit by the Uzbekistan Health Ministry noted that only 60% of ambulances were fully equipped with necessary medical supplies. Second, traffic congestion in Tashkent—a city with an estimated population of 3 million—often delays emergency responses. A case study from the Tashkent Emergency Medical Center (2022) found that average response times exceed 15 minutes during peak hours, compared to a WHO-recommended maximum of 8 minutes.</w:t>
      </w:r>
    </w:p>
    <w:p>
      <w:pPr>
        <w:pStyle w:val="BodyText"/>
      </w:pPr>
      <w:r>
        <w:t xml:space="preserve">Additionally, public awareness about paramedic services remains low. Surveys conducted in Tashkent (e.g., *Uzbekistan Health Trends Report, 2021*) reveal that only 45% of residents know how to contact emergency services effectively. Misconceptions about the role of paramedics and limited community engagement further complicate efforts to improve service delivery.</w:t>
      </w:r>
    </w:p>
    <w:bookmarkEnd w:id="23"/>
    <w:bookmarkStart w:id="24" w:name="opportunities-for-improvement"/>
    <w:p>
      <w:pPr>
        <w:pStyle w:val="Heading2"/>
      </w:pPr>
      <w:r>
        <w:t xml:space="preserve">Opportunities for Improvement</w:t>
      </w:r>
    </w:p>
    <w:p>
      <w:pPr>
        <w:pStyle w:val="FirstParagraph"/>
      </w:pPr>
      <w:r>
        <w:t xml:space="preserve">Several opportunities exist to enhance paramedic services in Tashkent. First, integrating technology into EMS operations could reduce response times. For example, GPS-based dispatch systems and mobile applications for reporting emergencies have been piloted in pilot projects supported by the European Union’s Health Development Fund.</w:t>
      </w:r>
    </w:p>
    <w:p>
      <w:pPr>
        <w:pStyle w:val="BodyText"/>
      </w:pPr>
      <w:r>
        <w:t xml:space="preserve">Second, expanding partnerships between local universities and healthcare institutions could strengthen paramedic education. The Tashkent Medical Institute has recently partnered with international organizations to introduce simulation-based training modules, which improve skill retention among students.</w:t>
      </w:r>
    </w:p>
    <w:p>
      <w:pPr>
        <w:pStyle w:val="BodyText"/>
      </w:pPr>
      <w:r>
        <w:t xml:space="preserve">Third, public health campaigns focused on educating citizens about emergency protocols and the role of paramedics could increase trust and utilization of services. A 2023 initiative by Tashkent’s City Council, for instance, has begun using social media to disseminate safety tips and emergency contact information.</w:t>
      </w:r>
    </w:p>
    <w:bookmarkEnd w:id="24"/>
    <w:bookmarkStart w:id="25" w:name="X2cdc44684c991d57943cfdd094a6db4df07b070"/>
    <w:p>
      <w:pPr>
        <w:pStyle w:val="Heading2"/>
      </w:pPr>
      <w:r>
        <w:t xml:space="preserve">Future Directions for Paramedic Services in Uzbekistan</w:t>
      </w:r>
    </w:p>
    <w:p>
      <w:pPr>
        <w:pStyle w:val="FirstParagraph"/>
      </w:pPr>
      <w:r>
        <w:t xml:space="preserve">Looking ahead, the development of paramedicine in Uzbekistan—particularly in Tashkent—requires a multifaceted approach. Policymakers must prioritize funding for equipment, infrastructure, and personnel training. Additionally, research into culturally specific emergency response strategies is needed to address unique challenges faced by Tashkent’s diverse population.</w:t>
      </w:r>
    </w:p>
    <w:p>
      <w:pPr>
        <w:pStyle w:val="BodyText"/>
      </w:pPr>
      <w:r>
        <w:t xml:space="preserve">International collaboration will also be vital. As noted in a 2023 *Global Health Policy Review*, countries with strong paramedic systems (e.g., Germany and Singapore) have shared best practices on workforce management, which could inform Uzbekistan’s strategies.</w:t>
      </w:r>
    </w:p>
    <w:bookmarkEnd w:id="25"/>
    <w:bookmarkStart w:id="26" w:name="conclusion"/>
    <w:p>
      <w:pPr>
        <w:pStyle w:val="Heading2"/>
      </w:pPr>
      <w:r>
        <w:t xml:space="preserve">Conclusion</w:t>
      </w:r>
    </w:p>
    <w:p>
      <w:pPr>
        <w:pStyle w:val="FirstParagraph"/>
      </w:pPr>
      <w:r>
        <w:t xml:space="preserve">This Literature Review underscores the critical role of paramedics in Tashkent and highlights both progress and challenges in their development. While Uzbekistan has made strides in modernizing EMS, persistent issues such as resource gaps and public awareness require urgent attention. By investing in education, technology, and community engagement, Tashkent can position itself as a regional leader in paramedic services—ensuring that emergency care meets the needs of its rapidly growing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Uzbekistan, Tashkent</dc:title>
  <dc:creator/>
  <dc:language>en</dc:language>
  <cp:keywords/>
  <dcterms:created xsi:type="dcterms:W3CDTF">2026-07-24T14:41:52Z</dcterms:created>
  <dcterms:modified xsi:type="dcterms:W3CDTF">2026-07-24T14:41:52Z</dcterms:modified>
</cp:coreProperties>
</file>

<file path=docProps/custom.xml><?xml version="1.0" encoding="utf-8"?>
<Properties xmlns="http://schemas.openxmlformats.org/officeDocument/2006/custom-properties" xmlns:vt="http://schemas.openxmlformats.org/officeDocument/2006/docPropsVTypes"/>
</file>