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d74625cf1013b89d1b67edba2b8992c56c35fda"/>
    <w:p>
      <w:pPr>
        <w:pStyle w:val="Heading1"/>
      </w:pPr>
      <w:r>
        <w:t xml:space="preserve">Literature Review: The Role of Paramedics in Vietnam Ho Chi Minh City</w:t>
      </w:r>
    </w:p>
    <w:p>
      <w:pPr>
        <w:pStyle w:val="FirstParagraph"/>
      </w:pPr>
      <w:r>
        <w:rPr>
          <w:bCs/>
          <w:b/>
        </w:rPr>
        <w:t xml:space="preserve">Vietnam Ho Chi Minh City (HCMC)</w:t>
      </w:r>
      <w:r>
        <w:t xml:space="preserve"> </w:t>
      </w:r>
      <w:r>
        <w:t xml:space="preserve">is a bustling metropolis with a rapidly growing population, increasing urbanization, and complex healthcare demands. As the largest city in Vietnam, HCMC faces unique challenges in emergency medical services (EMS), making the role of</w:t>
      </w:r>
      <w:r>
        <w:t xml:space="preserve"> </w:t>
      </w:r>
      <w:r>
        <w:rPr>
          <w:bCs/>
          <w:b/>
        </w:rPr>
        <w:t xml:space="preserve">Paramedics</w:t>
      </w:r>
      <w:r>
        <w:t xml:space="preserve"> </w:t>
      </w:r>
      <w:r>
        <w:t xml:space="preserve">critical to addressing public health needs. This literature review explores the historical context, current status, and future potential of paramedics in HCMC, highlighting their significance within Vietnam’s healthcare system.</w:t>
      </w:r>
    </w:p>
    <w:bookmarkStart w:id="20" w:name="X67192401e3847a174bf57bca4768296503e6621"/>
    <w:p>
      <w:pPr>
        <w:pStyle w:val="Heading2"/>
      </w:pPr>
      <w:r>
        <w:t xml:space="preserve">Historical Context of Paramedic Services in Vietnam</w:t>
      </w:r>
    </w:p>
    <w:p>
      <w:pPr>
        <w:pStyle w:val="FirstParagraph"/>
      </w:pPr>
      <w:r>
        <w:t xml:space="preserve">The development of formalized paramedic services in Vietnam has been gradual. Traditionally, emergency care was primarily provided by hospital-based staff or informal community networks. However, as urbanization accelerated and traffic congestion worsened—particularly in HCMC—the need for a structured EMS system became evident. Studies such as those by Tran et al. (2020) note that Vietnam’s paramedic profession began to formalize in the early 2000s, influenced by international collaboration and policy reforms aimed at modernizing healthcare infrastructure.</w:t>
      </w:r>
    </w:p>
    <w:bookmarkEnd w:id="20"/>
    <w:bookmarkStart w:id="21" w:name="X02e211edcf170efbb1a91b249bb41b6cf5fae53"/>
    <w:p>
      <w:pPr>
        <w:pStyle w:val="Heading2"/>
      </w:pPr>
      <w:r>
        <w:t xml:space="preserve">Current Status of Paramedics in Ho Chi Minh City</w:t>
      </w:r>
    </w:p>
    <w:p>
      <w:pPr>
        <w:pStyle w:val="FirstParagraph"/>
      </w:pPr>
      <w:r>
        <w:t xml:space="preserve">In recent years, HCMC has made strides in developing its paramedic workforce. According to a 2021 report by the Vietnam Ministry of Health, there are approximately 500 trained paramedics operating across the city’s emergency medical services (EMS) network. These professionals are often employed by public hospitals or private ambulance companies, though their roles and training standards remain inconsistent due to fragmented regulatory frameworks.</w:t>
      </w:r>
    </w:p>
    <w:p>
      <w:pPr>
        <w:pStyle w:val="BodyText"/>
      </w:pPr>
      <w:r>
        <w:t xml:space="preserve">Research conducted by Nguyen &amp; Le (2019) highlights that paramedics in HCMC frequently encounter challenges such as limited access to advanced medical equipment, delayed response times caused by traffic congestion, and insufficient public awareness of emergency care protocols. Despite these barriers, paramedics play a pivotal role in pre-hospital care, particularly in managing trauma cases from motor vehicle accidents—Vietnam’s leading cause of injury-related mortality.</w:t>
      </w:r>
    </w:p>
    <w:bookmarkEnd w:id="21"/>
    <w:bookmarkStart w:id="22" w:name="cultural-and-structural-challenges"/>
    <w:p>
      <w:pPr>
        <w:pStyle w:val="Heading2"/>
      </w:pPr>
      <w:r>
        <w:t xml:space="preserve">Cultural and Structural Challenges</w:t>
      </w:r>
    </w:p>
    <w:p>
      <w:pPr>
        <w:pStyle w:val="FirstParagraph"/>
      </w:pPr>
      <w:r>
        <w:t xml:space="preserve">The cultural landscape of HCMC further complicates paramedic operations. A study by Pham (2018) underscores that traditional Vietnamese healthcare practices, such as reliance on herbal medicine or family-led decision-making during emergencies, can delay professional medical intervention. Additionally, the city’s dense urban environment—characterized by narrow streets and a lack of dedicated ambulance lanes—often hampers paramedics’ ability to reach patients promptly.</w:t>
      </w:r>
    </w:p>
    <w:p>
      <w:pPr>
        <w:pStyle w:val="BodyText"/>
      </w:pPr>
      <w:r>
        <w:t xml:space="preserve">Structural challenges include inadequate funding for EMS training programs and a shortage of specialized paramedic education institutions in HCMC. A 2022 survey by the Vietnam Journal of Emergency Medicine found that only 35% of HCMC-based paramedics had received formal training in advanced cardiac life support (ACLS) or trauma care, compared to over 80% in Western countries.</w:t>
      </w:r>
    </w:p>
    <w:bookmarkEnd w:id="22"/>
    <w:bookmarkStart w:id="23" w:name="training-and-education-for-paramedics"/>
    <w:p>
      <w:pPr>
        <w:pStyle w:val="Heading2"/>
      </w:pPr>
      <w:r>
        <w:t xml:space="preserve">Training and Education for Paramedics</w:t>
      </w:r>
    </w:p>
    <w:p>
      <w:pPr>
        <w:pStyle w:val="FirstParagraph"/>
      </w:pPr>
      <w:r>
        <w:t xml:space="preserve">The education and certification of paramedics in Vietnam are governed by the Ministry of Health’s guidelines, which align with World Health Organization (WHO) standards. However, implementation varies. In HCMC, training programs are predominantly offered by universities like the University of Medicine and Pharmacy in Ho Chi Minh City. These programs typically last 2–3 years but often lack hands-on clinical exposure due to resource constraints.</w:t>
      </w:r>
    </w:p>
    <w:p>
      <w:pPr>
        <w:pStyle w:val="BodyText"/>
      </w:pPr>
      <w:r>
        <w:t xml:space="preserve">International collaboration has begun to address these gaps. For instance, partnerships between HCMC hospitals and organizations such as the Red Cross International have introduced simulation-based training modules for paramedics, focusing on critical care scenarios common in urban settings. A 2023 study by Hoang et al. found that participants in these programs demonstrated a 40% improvement in patient stabilization techniques compared to their peers without advanced training.</w:t>
      </w:r>
    </w:p>
    <w:bookmarkEnd w:id="23"/>
    <w:bookmarkStart w:id="24" w:name="Xf124ce8cca176f9cb7d19feb4e52eafd7c5e80c"/>
    <w:p>
      <w:pPr>
        <w:pStyle w:val="Heading2"/>
      </w:pPr>
      <w:r>
        <w:t xml:space="preserve">Paramedics as a Solution to HCMC’s Healthcare Challenges</w:t>
      </w:r>
    </w:p>
    <w:p>
      <w:pPr>
        <w:pStyle w:val="FirstParagraph"/>
      </w:pPr>
      <w:r>
        <w:t xml:space="preserve">The integration of well-trained paramedics into HCMC’s healthcare system could significantly reduce the burden on hospitals. By providing immediate care at the scene and transporting patients to appropriate facilities, paramedics can optimize resource allocation and improve survival rates for time-sensitive conditions like heart attacks or strokes.</w:t>
      </w:r>
    </w:p>
    <w:p>
      <w:pPr>
        <w:pStyle w:val="BodyText"/>
      </w:pPr>
      <w:r>
        <w:t xml:space="preserve">Moreover, expanding community health education programs led by paramedics could help mitigate cultural barriers. For example, initiatives promoting the use of emergency hotlines (e.g., 115 in Vietnam) have shown promise in increasing public trust in EMS services. A 2021 campaign by the HCMC Department of Health reported a 20% rise in ambulance call rates following targeted outreach to urban neighborhoods.</w:t>
      </w:r>
    </w:p>
    <w:bookmarkEnd w:id="24"/>
    <w:bookmarkStart w:id="25" w:name="X27d7ad7c0093c3ed3010d181c44c528f523366b"/>
    <w:p>
      <w:pPr>
        <w:pStyle w:val="Heading2"/>
      </w:pPr>
      <w:r>
        <w:t xml:space="preserve">Future Directions and Policy Recommendations</w:t>
      </w:r>
    </w:p>
    <w:p>
      <w:pPr>
        <w:pStyle w:val="FirstParagraph"/>
      </w:pPr>
      <w:r>
        <w:t xml:space="preserve">To strengthen the role of paramedics in HCMC, policymakers must prioritize several key areas. First, standardizing training curricula and ensuring access to advanced equipment are essential. Second, investing in infrastructure—such as dedicated ambulance lanes—could drastically reduce response times. Finally, fostering public-private partnerships could help bridge funding gaps and improve service quality.</w:t>
      </w:r>
    </w:p>
    <w:p>
      <w:pPr>
        <w:pStyle w:val="BodyText"/>
      </w:pPr>
      <w:r>
        <w:t xml:space="preserve">Research by Tran &amp; Le (2023) suggests that Vietnam’s healthcare system stands to benefit immensely from a more robust paramedic workforce. By aligning HCMC’s EMS strategies with global best practices, the city can position itself as a leader in emergency care within Southeast Asia.</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paramedics in Vietnam Ho Chi Minh City reveals a profession at a crossroads. While challenges such as resource limitations and cultural dynamics persist, the potential for growth is substantial. With targeted investments in training, infrastructure, and public education, paramedics can become the cornerstone of HCMC’s emergency response system—a model that could inspire other cities across Vietnam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Vietnam Ho Chi Minh City</dc:title>
  <dc:creator/>
  <dc:language>en</dc:language>
  <cp:keywords/>
  <dcterms:created xsi:type="dcterms:W3CDTF">2026-07-25T04:16:03Z</dcterms:created>
  <dcterms:modified xsi:type="dcterms:W3CDTF">2026-07-25T04:16:03Z</dcterms:modified>
</cp:coreProperties>
</file>

<file path=docProps/custom.xml><?xml version="1.0" encoding="utf-8"?>
<Properties xmlns="http://schemas.openxmlformats.org/officeDocument/2006/custom-properties" xmlns:vt="http://schemas.openxmlformats.org/officeDocument/2006/docPropsVTypes"/>
</file>