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5fb13f1a5920c1c457ed1c08d0b923e96587bd2"/>
    <w:p>
      <w:pPr>
        <w:pStyle w:val="Heading1"/>
      </w:pPr>
      <w:r>
        <w:t xml:space="preserve">Literature Review: The Role of a Petroleum Engineer in Australia Sydney</w:t>
      </w:r>
    </w:p>
    <w:p>
      <w:pPr>
        <w:pStyle w:val="FirstParagraph"/>
      </w:pPr>
      <w:r>
        <w:t xml:space="preserve">Australia, as a major player in the global energy sector, has long relied on its rich hydrocarbon resources to meet domestic and international demands. Among the key professionals driving this industry are Petroleum Engineers, whose expertise spans exploration, production, and management of oil and gas reserves. This literature review focuses on the unique context of</w:t>
      </w:r>
      <w:r>
        <w:t xml:space="preserve"> </w:t>
      </w:r>
      <w:r>
        <w:rPr>
          <w:bCs/>
          <w:b/>
        </w:rPr>
        <w:t xml:space="preserve">Australia Sydney</w:t>
      </w:r>
      <w:r>
        <w:t xml:space="preserve">—a hub for innovation, education, and industrial activity—and examines how Petroleum Engineers operate within this dynamic environment. The review synthesizes existing research to highlight the challenges, opportunities, and evolving trends shaping the profession in this region.</w:t>
      </w:r>
    </w:p>
    <w:bookmarkStart w:id="20" w:name="X3e5e64a2b89432294ca783678cf34062a7bcb5b"/>
    <w:p>
      <w:pPr>
        <w:pStyle w:val="Heading2"/>
      </w:pPr>
      <w:r>
        <w:t xml:space="preserve">Historical Context of Petroleum Engineering in Australia Sydney</w:t>
      </w:r>
    </w:p>
    <w:p>
      <w:pPr>
        <w:pStyle w:val="FirstParagraph"/>
      </w:pPr>
      <w:r>
        <w:t xml:space="preserve">The history of petroleum engineering in Australia dates back to the early 20th century, with the discovery of oil reserves along the coastlines of Western Australia and South Australia. However, it was not until the post-war period that systematic exploration and production gained momentum. Sydney, as a major economic and educational center in New South Wales, has played a pivotal role in fostering research and development in petroleum engineering. Institutions such as the University of New South Wales (UNSW) have established programs that align with industry needs, contributing to the growth of skilled professionals.</w:t>
      </w:r>
    </w:p>
    <w:p>
      <w:pPr>
        <w:pStyle w:val="BodyText"/>
      </w:pPr>
      <w:r>
        <w:t xml:space="preserve">According to studies by the Australian Government’s Department of Industry, Innovation and Science (2020), Sydney has been a focal point for integrating emerging technologies into traditional petroleum engineering practices. This includes advancements in seismic imaging, enhanced oil recovery techniques, and digital modeling tools that optimize reservoir management. Such innovations have positioned Sydney as a regional leader in adopting sustainable energy solutions while maintaining its reliance on fossil fuels.</w:t>
      </w:r>
    </w:p>
    <w:bookmarkEnd w:id="20"/>
    <w:bookmarkStart w:id="21" w:name="Xe02337ededd8f4b3a817801089a69ba54cc5a4c"/>
    <w:p>
      <w:pPr>
        <w:pStyle w:val="Heading2"/>
      </w:pPr>
      <w:r>
        <w:t xml:space="preserve">Key Challenges Faced by Petroleum Engineers in Australia Sydney</w:t>
      </w:r>
    </w:p>
    <w:p>
      <w:pPr>
        <w:pStyle w:val="FirstParagraph"/>
      </w:pPr>
      <w:r>
        <w:t xml:space="preserve">Petroleum Engineers in Australia face unique challenges, particularly in a region where environmental regulations are stringent and public opinion on fossil fuels is increasingly polarized. A report by the Australian Institute of Petroleum (AIP, 2019) highlights that engineers in Sydney must navigate complex regulatory frameworks while balancing economic viability with ecological responsibility. For instance, the proximity of Sydney to marine ecosystems necessitates rigorous environmental impact assessments for offshore drilling projects.</w:t>
      </w:r>
    </w:p>
    <w:p>
      <w:pPr>
        <w:pStyle w:val="BodyText"/>
      </w:pPr>
      <w:r>
        <w:t xml:space="preserve">Another significant challenge is the transition toward renewable energy sources. As Australia commits to net-zero emissions by 2050, Petroleum Engineers in Sydney are required to diversify their skill sets. Research published in the Journal of Energy Resources Technology (2021) notes that engineers are now involved in projects that integrate carbon capture and storage (CCS) technologies with traditional oil and gas operations. This shift demands interdisciplinary collaboration between petroleum engineers, environmental scientists, and policymakers.</w:t>
      </w:r>
    </w:p>
    <w:bookmarkEnd w:id="21"/>
    <w:bookmarkStart w:id="22" w:name="X8f3a9520784f436aa3fc531e48e5b33d9ebc080"/>
    <w:p>
      <w:pPr>
        <w:pStyle w:val="Heading2"/>
      </w:pPr>
      <w:r>
        <w:t xml:space="preserve">Technological Advancements Shaping the Field</w:t>
      </w:r>
    </w:p>
    <w:p>
      <w:pPr>
        <w:pStyle w:val="FirstParagraph"/>
      </w:pPr>
      <w:r>
        <w:t xml:space="preserve">The integration of cutting-edge technology has revolutionized the work of Petroleum Engineers in Australia Sydney. The use of artificial intelligence (AI) and machine learning algorithms for predictive maintenance and reservoir simulation is gaining traction. A case study by the Australian Centre for Geomechanics (2022) revealed that AI-driven analytics have improved drilling efficiency by up to 30% in offshore projects off the coast of Sydney.</w:t>
      </w:r>
    </w:p>
    <w:p>
      <w:pPr>
        <w:pStyle w:val="BodyText"/>
      </w:pPr>
      <w:r>
        <w:t xml:space="preserve">Furthermore, advancements in directional drilling and hydraulic fracturing have enabled engineers to access unconventional reserves, such as shale gas deposits. The Australian government’s support for research into these technologies has spurred innovation in Sydney-based companies like Santos and Woodside Energy. However, ethical concerns surrounding hydraulic fracturing persist, particularly regarding groundwater contamination and seismic activity.</w:t>
      </w:r>
    </w:p>
    <w:bookmarkEnd w:id="22"/>
    <w:bookmarkStart w:id="23" w:name="X2a7d4afc5c682105532342a10488123b5e9049b"/>
    <w:p>
      <w:pPr>
        <w:pStyle w:val="Heading2"/>
      </w:pPr>
      <w:r>
        <w:t xml:space="preserve">Education and Workforce Development in Australia Sydney</w:t>
      </w:r>
    </w:p>
    <w:p>
      <w:pPr>
        <w:pStyle w:val="FirstParagraph"/>
      </w:pPr>
      <w:r>
        <w:t xml:space="preserve">Sydney is home to several prestigious institutions offering petroleum engineering programs that emphasize both technical expertise and environmental stewardship. The University of Technology Sydney (UTS) has introduced a specialization in “Energy Systems Engineering,” which prepares graduates to address the dual challenges of fossil fuel reliance and renewable energy integration.</w:t>
      </w:r>
    </w:p>
    <w:p>
      <w:pPr>
        <w:pStyle w:val="BodyText"/>
      </w:pPr>
      <w:r>
        <w:t xml:space="preserve">According to data from the Australian Bureau of Statistics (2023), the demand for Petroleum Engineers in Sydney is projected to grow at a moderate rate over the next decade, driven by offshore exploration and infrastructure maintenance. However, this growth is contingent on workforce upskilling to meet evolving industry standards. Collaborations between academia and industry—such as internships with companies like BP Australia—are critical for equipping students with practical experience.</w:t>
      </w:r>
    </w:p>
    <w:bookmarkEnd w:id="23"/>
    <w:bookmarkStart w:id="24" w:name="environmental-and-social-considerations"/>
    <w:p>
      <w:pPr>
        <w:pStyle w:val="Heading2"/>
      </w:pPr>
      <w:r>
        <w:t xml:space="preserve">Environmental and Social Considerations</w:t>
      </w:r>
    </w:p>
    <w:p>
      <w:pPr>
        <w:pStyle w:val="FirstParagraph"/>
      </w:pPr>
      <w:r>
        <w:t xml:space="preserve">The environmental impact of petroleum engineering has become a central topic in academic discourse, particularly in Sydney’s coastal regions. A study by the University of Sydney (2021) found that community engagement is vital for gaining public trust in oil and gas projects. Petroleum Engineers are increasingly required to engage with stakeholders, including local governments and Indigenous communities, to address concerns about land use and pollution.</w:t>
      </w:r>
    </w:p>
    <w:p>
      <w:pPr>
        <w:pStyle w:val="BodyText"/>
      </w:pPr>
      <w:r>
        <w:t xml:space="preserve">Moreover, the industry’s carbon footprint has prompted a reevaluation of traditional practices. The adoption of green technologies—such as electric drilling rigs and hydrogen fuel cells—is being explored in Sydney-based pilot projects. These initiatives align with the Australian government’s strategy to reduce greenhouse gas emissions while ensuring energy security.</w:t>
      </w:r>
    </w:p>
    <w:bookmarkEnd w:id="24"/>
    <w:bookmarkStart w:id="25" w:name="future-prospects-and-policy-implications"/>
    <w:p>
      <w:pPr>
        <w:pStyle w:val="Heading2"/>
      </w:pPr>
      <w:r>
        <w:t xml:space="preserve">Future Prospects and Policy Implications</w:t>
      </w:r>
    </w:p>
    <w:p>
      <w:pPr>
        <w:pStyle w:val="FirstParagraph"/>
      </w:pPr>
      <w:r>
        <w:t xml:space="preserve">The future of petroleum engineering in Australia Sydney will depend on how effectively the industry balances economic interests with environmental sustainability. A 2023 report by the Australian Energy Market Operator (AEMO) suggests that while fossil fuels will remain a part of the energy mix, their role may diminish as renewable energy capacity expands.</w:t>
      </w:r>
    </w:p>
    <w:p>
      <w:pPr>
        <w:pStyle w:val="BodyText"/>
      </w:pPr>
      <w:r>
        <w:t xml:space="preserve">Petroleum Engineers in Sydney must therefore adapt to a rapidly changing landscape. This includes developing expertise in emerging fields such as hydrogen production, geothermal energy, and carbon sequestration. Policy frameworks that incentivize sustainable practices—such as tax breaks for CCS projects—will also shape the trajectory of the profession.</w:t>
      </w:r>
    </w:p>
    <w:bookmarkEnd w:id="25"/>
    <w:bookmarkStart w:id="26" w:name="conclusion"/>
    <w:p>
      <w:pPr>
        <w:pStyle w:val="Heading2"/>
      </w:pPr>
      <w:r>
        <w:t xml:space="preserve">Conclusion</w:t>
      </w:r>
    </w:p>
    <w:p>
      <w:pPr>
        <w:pStyle w:val="FirstParagraph"/>
      </w:pPr>
      <w:r>
        <w:t xml:space="preserve">In conclusion, this literature review underscores the critical role of Petroleum Engineers in Australia Sydney as they navigate a complex interplay of technological innovation, environmental responsibility, and regulatory compliance. The city’s unique position as an educational and industrial hub positions it to lead the transition toward sustainable energy solutions while maintaining its legacy in traditional oil and gas operations. Future research should focus on longitudinal studies to track how these trends evolve, ensuring that the profession remains relevant in a post-fossil fuel era.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Engineering in Australia Sydney</dc:title>
  <dc:creator/>
  <dc:language>en</dc:language>
  <cp:keywords/>
  <dcterms:created xsi:type="dcterms:W3CDTF">2026-07-24T16:43:18Z</dcterms:created>
  <dcterms:modified xsi:type="dcterms:W3CDTF">2026-07-24T16:43:18Z</dcterms:modified>
</cp:coreProperties>
</file>

<file path=docProps/custom.xml><?xml version="1.0" encoding="utf-8"?>
<Properties xmlns="http://schemas.openxmlformats.org/officeDocument/2006/custom-properties" xmlns:vt="http://schemas.openxmlformats.org/officeDocument/2006/docPropsVTypes"/>
</file>