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655a170f4d7aaed3aee735e9dd5e53b0fd2c001"/>
    <w:p>
      <w:pPr>
        <w:pStyle w:val="Heading1"/>
      </w:pPr>
      <w:r>
        <w:t xml:space="preserve">Literature Review: The Role of Petroleum Engineers in Colombia Medellín</w:t>
      </w:r>
    </w:p>
    <w:bookmarkStart w:id="20" w:name="introduction"/>
    <w:p>
      <w:pPr>
        <w:pStyle w:val="Heading2"/>
      </w:pPr>
      <w:r>
        <w:t xml:space="preserve">Introduction</w:t>
      </w:r>
    </w:p>
    <w:p>
      <w:pPr>
        <w:pStyle w:val="FirstParagraph"/>
      </w:pPr>
      <w:r>
        <w:t xml:space="preserve">The field of petroleum engineering has evolved significantly over the decades, driven by global energy demands and technological advancements. In regions like Colombia, where the oil industry plays a crucial role in economic development, petroleum engineers are pivotal in addressing challenges related to exploration, production, and environmental sustainability. This literature review focuses on the unique context of</w:t>
      </w:r>
      <w:r>
        <w:t xml:space="preserve"> </w:t>
      </w:r>
      <w:r>
        <w:rPr>
          <w:bCs/>
          <w:b/>
        </w:rPr>
        <w:t xml:space="preserve">Colombia Medellín</w:t>
      </w:r>
      <w:r>
        <w:t xml:space="preserve">, a city that serves as both an academic and industrial hub for petroleum engineering innovations. The document explores historical trends, current practices, and future directions for petroleum engineers operating in this region.</w:t>
      </w:r>
    </w:p>
    <w:bookmarkEnd w:id="20"/>
    <w:bookmarkStart w:id="21" w:name="X793b1c60e76eee3bbee8de2d20ede886812cd78"/>
    <w:p>
      <w:pPr>
        <w:pStyle w:val="Heading2"/>
      </w:pPr>
      <w:r>
        <w:t xml:space="preserve">Historical Context of Petroleum Engineering in Colombia</w:t>
      </w:r>
    </w:p>
    <w:p>
      <w:pPr>
        <w:pStyle w:val="FirstParagraph"/>
      </w:pPr>
      <w:r>
        <w:t xml:space="preserve">Colombia's oil industry dates back to the early 20th century, with the first commercial discoveries occurring in the Llanos Basin. Over time, the sector has grown into a cornerstone of the nation's economy, supported by entities like Ecopetrol and international partnerships. However, traditional methods of oil extraction have increasingly faced scrutiny due to environmental impacts and resource depletion. In this context,</w:t>
      </w:r>
      <w:r>
        <w:t xml:space="preserve"> </w:t>
      </w:r>
      <w:r>
        <w:rPr>
          <w:bCs/>
          <w:b/>
        </w:rPr>
        <w:t xml:space="preserve">Petroleum Engineers</w:t>
      </w:r>
      <w:r>
        <w:t xml:space="preserve"> </w:t>
      </w:r>
      <w:r>
        <w:t xml:space="preserve">in Colombia have adapted by integrating advanced technologies such as hydraulic fracturing (fracking) and enhanced oil recovery (EOR) techniques.</w:t>
      </w:r>
    </w:p>
    <w:bookmarkEnd w:id="21"/>
    <w:bookmarkStart w:id="22" w:name="X5c1a7d565ba1df48c1f10d07235a8a6afd82095"/>
    <w:p>
      <w:pPr>
        <w:pStyle w:val="Heading2"/>
      </w:pPr>
      <w:r>
        <w:t xml:space="preserve">Medellín: A Hub for Innovation in Petroleum Engineering</w:t>
      </w:r>
    </w:p>
    <w:p>
      <w:pPr>
        <w:pStyle w:val="FirstParagraph"/>
      </w:pPr>
      <w:r>
        <w:rPr>
          <w:bCs/>
          <w:b/>
        </w:rPr>
        <w:t xml:space="preserve">Colombia Medellín</w:t>
      </w:r>
      <w:r>
        <w:t xml:space="preserve">, renowned for its academic institutions and technological research centers, has emerged as a critical player in advancing petroleum engineering practices. Universities like the Universidad de Antioquia (UdeA) have established programs that align with the industry's needs, producing graduates equipped to address challenges unique to Colombia's geology. Research initiatives in Medellín focus on optimizing oil recovery from complex reservoirs and developing sustainable extraction methods tailored to the region’s environmental regulations.</w:t>
      </w:r>
    </w:p>
    <w:bookmarkEnd w:id="22"/>
    <w:bookmarkStart w:id="23" w:name="current-trends-and-challenges"/>
    <w:p>
      <w:pPr>
        <w:pStyle w:val="Heading2"/>
      </w:pPr>
      <w:r>
        <w:t xml:space="preserve">Current Trends and Challenges</w:t>
      </w:r>
    </w:p>
    <w:p>
      <w:pPr>
        <w:pStyle w:val="FirstParagraph"/>
      </w:pPr>
      <w:r>
        <w:t xml:space="preserve">The role of a</w:t>
      </w:r>
      <w:r>
        <w:t xml:space="preserve"> </w:t>
      </w:r>
      <w:r>
        <w:rPr>
          <w:bCs/>
          <w:b/>
        </w:rPr>
        <w:t xml:space="preserve">Petroleum Engineer</w:t>
      </w:r>
      <w:r>
        <w:t xml:space="preserve"> </w:t>
      </w:r>
      <w:r>
        <w:t xml:space="preserve">in Colombia today is multifaceted. They must navigate regulatory frameworks, such as the 2014 National Environmental Policy, which mandates stricter emissions controls and environmental impact assessments. Additionally, the shift toward renewable energy sources has pressured the industry to adopt hybrid models that balance fossil fuel extraction with sustainability goals. In Medellín, engineers are at the forefront of research into carbon capture and storage (CCS) technologies, aiming to reduce greenhouse gas emissions from oil operations.</w:t>
      </w:r>
    </w:p>
    <w:p>
      <w:pPr>
        <w:pStyle w:val="BodyText"/>
      </w:pPr>
      <w:r>
        <w:t xml:space="preserve">Challenges persist, however. Remote drilling sites in Colombia’s eastern plains require engineers to develop robust logistics networks, while urban centers like Medellín face pressure to minimize industrial pollution. The integration of digital tools—such as AI-driven predictive maintenance and real-time monitoring systems—is seen as a key solution to these issues.</w:t>
      </w:r>
    </w:p>
    <w:bookmarkEnd w:id="23"/>
    <w:bookmarkStart w:id="24" w:name="case-studies-and-local-applications"/>
    <w:p>
      <w:pPr>
        <w:pStyle w:val="Heading2"/>
      </w:pPr>
      <w:r>
        <w:t xml:space="preserve">Case Studies and Local Applications</w:t>
      </w:r>
    </w:p>
    <w:p>
      <w:pPr>
        <w:pStyle w:val="FirstParagraph"/>
      </w:pPr>
      <w:r>
        <w:t xml:space="preserve">Cases from</w:t>
      </w:r>
      <w:r>
        <w:t xml:space="preserve"> </w:t>
      </w:r>
      <w:r>
        <w:rPr>
          <w:bCs/>
          <w:b/>
        </w:rPr>
        <w:t xml:space="preserve">Colombia Medellín</w:t>
      </w:r>
      <w:r>
        <w:t xml:space="preserve"> </w:t>
      </w:r>
      <w:r>
        <w:t xml:space="preserve">illustrate the practical application of petroleum engineering research. For instance, UdeA’s collaboration with local oil companies has led to the development of geothermal energy projects that utilize residual heat from oil wells. Another example is the implementation of smart drilling technologies in Medellín’s urban outskirts, where engineers have reduced operational risks by using IoT-enabled sensors for real-time data analysis.</w:t>
      </w:r>
    </w:p>
    <w:p>
      <w:pPr>
        <w:pStyle w:val="BodyText"/>
      </w:pPr>
      <w:r>
        <w:t xml:space="preserve">Additionally, Medellín’s proximity to Colombia’s major oil basins (e.g., the Magdalena River Basin) positions it as a strategic location for training programs. Engineers here are often involved in cross-border projects with neighboring countries, leveraging their expertise in unconventional reservoirs and deep-water drilling.</w:t>
      </w:r>
    </w:p>
    <w:bookmarkEnd w:id="24"/>
    <w:bookmarkStart w:id="25" w:name="Xee9946e98c4278444924e2b8f8071ebed0d7a7c"/>
    <w:p>
      <w:pPr>
        <w:pStyle w:val="Heading2"/>
      </w:pPr>
      <w:r>
        <w:t xml:space="preserve">Future Directions and Emerging Technologies</w:t>
      </w:r>
    </w:p>
    <w:p>
      <w:pPr>
        <w:pStyle w:val="FirstParagraph"/>
      </w:pPr>
      <w:r>
        <w:t xml:space="preserve">The future of petroleum engineering in</w:t>
      </w:r>
      <w:r>
        <w:t xml:space="preserve"> </w:t>
      </w:r>
      <w:r>
        <w:rPr>
          <w:bCs/>
          <w:b/>
        </w:rPr>
        <w:t xml:space="preserve">Colombia Medellín</w:t>
      </w:r>
      <w:r>
        <w:t xml:space="preserve"> </w:t>
      </w:r>
      <w:r>
        <w:t xml:space="preserve">hinges on innovation. Emerging technologies such as blockchain for supply chain transparency, 3D seismic imaging, and machine learning algorithms for reservoir modeling are expected to transform the field. These advancements will enable engineers to optimize production efficiency while adhering to stringent environmental standards.</w:t>
      </w:r>
    </w:p>
    <w:p>
      <w:pPr>
        <w:pStyle w:val="BodyText"/>
      </w:pPr>
      <w:r>
        <w:t xml:space="preserve">Moreover, the push for energy transition has prompted petroleum engineers in Medellín to explore circular economy models. For example, repurposing used oil into biofuels or integrating solar-powered rigs into existing infrastructure are being tested as part of Colombia’s National Energy Plan 2030.</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Petroleum Engineer</w:t>
      </w:r>
      <w:r>
        <w:t xml:space="preserve"> </w:t>
      </w:r>
      <w:r>
        <w:t xml:space="preserve">in</w:t>
      </w:r>
      <w:r>
        <w:t xml:space="preserve"> </w:t>
      </w:r>
      <w:r>
        <w:rPr>
          <w:bCs/>
          <w:b/>
        </w:rPr>
        <w:t xml:space="preserve">Colombia Medellín</w:t>
      </w:r>
      <w:r>
        <w:t xml:space="preserve"> </w:t>
      </w:r>
      <w:r>
        <w:t xml:space="preserve">is both dynamic and essential. As the region balances economic growth with environmental stewardship, engineers are tasked with pioneering solutions that align with global energy trends while respecting local ecological and cultural contexts. Through academic-industry collaboration and a focus on sustainable practices, Medellín is poised to become a leader in innovative petroleum engineering for Latin America.</w:t>
      </w:r>
    </w:p>
    <w:p>
      <w:pPr>
        <w:pStyle w:val="BodyText"/>
      </w:pPr>
      <w:r>
        <w:t xml:space="preserve">This literature review underscores the interconnectedness of technical expertise, regional needs, and global challenges. By centering the discourse around</w:t>
      </w:r>
      <w:r>
        <w:t xml:space="preserve"> </w:t>
      </w:r>
      <w:r>
        <w:rPr>
          <w:bCs/>
          <w:b/>
        </w:rPr>
        <w:t xml:space="preserve">Colombia Medellín</w:t>
      </w:r>
      <w:r>
        <w:t xml:space="preserve">, it highlights how localized knowledge can drive meaningful progress in an industry undergoing rapid transformation.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Colombia Medellín</dc:title>
  <dc:creator/>
  <dc:language>en</dc:language>
  <cp:keywords/>
  <dcterms:created xsi:type="dcterms:W3CDTF">2026-07-24T04:03:47Z</dcterms:created>
  <dcterms:modified xsi:type="dcterms:W3CDTF">2026-07-24T04:03:47Z</dcterms:modified>
</cp:coreProperties>
</file>

<file path=docProps/custom.xml><?xml version="1.0" encoding="utf-8"?>
<Properties xmlns="http://schemas.openxmlformats.org/officeDocument/2006/custom-properties" xmlns:vt="http://schemas.openxmlformats.org/officeDocument/2006/docPropsVTypes"/>
</file>