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0a254fe5c21fcba2a632ff9b0fe368e85bb87a"/>
    <w:p>
      <w:pPr>
        <w:pStyle w:val="Heading1"/>
      </w:pPr>
      <w:r>
        <w:t xml:space="preserve">Literature Review on Petroleum Engineers in Germany Berlin</w:t>
      </w:r>
    </w:p>
    <w:p>
      <w:pPr>
        <w:pStyle w:val="FirstParagraph"/>
      </w:pPr>
      <w:r>
        <w:rPr>
          <w:bCs/>
          <w:b/>
        </w:rPr>
        <w:t xml:space="preserve">Literature Review</w:t>
      </w:r>
      <w:r>
        <w:t xml:space="preserve"> </w:t>
      </w:r>
      <w:r>
        <w:t xml:space="preserve">is a critical tool for synthesizing existing knowledge on a topic to identify gaps and guide further research. This review focuses on the role of</w:t>
      </w:r>
      <w:r>
        <w:t xml:space="preserve"> </w:t>
      </w:r>
      <w:r>
        <w:rPr>
          <w:bCs/>
          <w:b/>
        </w:rPr>
        <w:t xml:space="preserve">Petroleum Engineers</w:t>
      </w:r>
      <w:r>
        <w:t xml:space="preserve"> </w:t>
      </w:r>
      <w:r>
        <w:t xml:space="preserve">within the context of</w:t>
      </w:r>
      <w:r>
        <w:t xml:space="preserve"> </w:t>
      </w:r>
      <w:r>
        <w:rPr>
          <w:bCs/>
          <w:b/>
        </w:rPr>
        <w:t xml:space="preserve">Germany Berlin</w:t>
      </w:r>
      <w:r>
        <w:t xml:space="preserve">, exploring their historical significance, current industry landscape, educational frameworks, and challenges in an evolving energy market. Germany’s commitment to transitioning toward renewable energy sources has created a unique environment for Petroleum Engineers in Berlin, where traditional oil and gas expertise intersects with cutting-edge research in sustainability and digitalization.</w:t>
      </w:r>
    </w:p>
    <w:bookmarkStart w:id="20" w:name="Xd214b28bdace7da75bfec312b3282181e71a866"/>
    <w:p>
      <w:pPr>
        <w:pStyle w:val="Heading2"/>
      </w:pPr>
      <w:r>
        <w:t xml:space="preserve">Historical Context of Petroleum Engineering in Germany</w:t>
      </w:r>
    </w:p>
    <w:p>
      <w:pPr>
        <w:pStyle w:val="FirstParagraph"/>
      </w:pPr>
      <w:r>
        <w:t xml:space="preserve">The roots of</w:t>
      </w:r>
      <w:r>
        <w:t xml:space="preserve"> </w:t>
      </w:r>
      <w:r>
        <w:rPr>
          <w:bCs/>
          <w:b/>
        </w:rPr>
        <w:t xml:space="preserve">Petroleum Engineering</w:t>
      </w:r>
      <w:r>
        <w:t xml:space="preserve"> </w:t>
      </w:r>
      <w:r>
        <w:t xml:space="preserve">in Germany trace back to the early 20th century, when the country’s industrial growth relied heavily on fossil fuels. Berlin, as a major economic and technological hub, played a pivotal role in advancing drilling technologies and reservoir management techniques. Institutions such as the Technische Universität Berlin (TU Berlin) and research organizations like the Fraunhofer Society contributed to foundational studies in geophysics and oil extraction during this period.</w:t>
      </w:r>
    </w:p>
    <w:p>
      <w:pPr>
        <w:pStyle w:val="BodyText"/>
      </w:pPr>
      <w:r>
        <w:t xml:space="preserve">However, Germany’s energy policies have shifted dramatically since the 1970s, particularly after the 2011 Fukushima nuclear disaster, which accelerated the phase-out of nuclear power. This transition has placed increased pressure on sectors like petroleum engineering to adapt to a low-carbon economy. Berlin’s academic and industrial communities have responded by integrating sustainability into Petroleum Engineering curricula and research projects.</w:t>
      </w:r>
    </w:p>
    <w:bookmarkEnd w:id="20"/>
    <w:bookmarkStart w:id="21" w:name="Xe24644e42f8de4f9098ac46ba9d734c894f6a84"/>
    <w:p>
      <w:pPr>
        <w:pStyle w:val="Heading2"/>
      </w:pPr>
      <w:r>
        <w:t xml:space="preserve">Current Industry Landscape in Germany Berlin</w:t>
      </w:r>
    </w:p>
    <w:p>
      <w:pPr>
        <w:pStyle w:val="FirstParagraph"/>
      </w:pPr>
      <w:r>
        <w:t xml:space="preserve">In recent years,</w:t>
      </w:r>
      <w:r>
        <w:t xml:space="preserve"> </w:t>
      </w:r>
      <w:r>
        <w:rPr>
          <w:bCs/>
          <w:b/>
        </w:rPr>
        <w:t xml:space="preserve">Petroleum Engineers</w:t>
      </w:r>
      <w:r>
        <w:t xml:space="preserve"> </w:t>
      </w:r>
      <w:r>
        <w:t xml:space="preserve">in</w:t>
      </w:r>
      <w:r>
        <w:t xml:space="preserve"> </w:t>
      </w:r>
      <w:r>
        <w:rPr>
          <w:bCs/>
          <w:b/>
        </w:rPr>
        <w:t xml:space="preserve">Germany Berlin</w:t>
      </w:r>
      <w:r>
        <w:t xml:space="preserve"> </w:t>
      </w:r>
      <w:r>
        <w:t xml:space="preserve">have found themselves at a crossroads. While the country’s Energiewende (energy transition) policy prioritizes renewables, the oil and gas sector remains active, particularly in upstream exploration and downstream refining. Berlin’s proximity to offshore wind farms in the North Sea has created opportunities for Petroleum Engineers to collaborate on hybrid energy systems that combine fossil fuels with renewable technologies.</w:t>
      </w:r>
    </w:p>
    <w:p>
      <w:pPr>
        <w:pStyle w:val="BodyText"/>
      </w:pPr>
      <w:r>
        <w:t xml:space="preserve">Key players such as Wintershall DEA (a subsidiary of BASF) and Shell have maintained a presence in Germany, albeit with a focus on reducing carbon footprints. In Berlin, the emphasis is not only on traditional oil extraction but also on developing innovative solutions for CO2 capture and storage (CCS), which aligns with the nation’s climate goals. This dual focus highlights the evolving role of Petroleum Engineers as problem-solvers in a decarbonizing energy sector.</w:t>
      </w:r>
    </w:p>
    <w:bookmarkEnd w:id="21"/>
    <w:bookmarkStart w:id="22" w:name="Xe3e3e459bc6e35ae1c406fe8cfff73097adf9aa"/>
    <w:p>
      <w:pPr>
        <w:pStyle w:val="Heading2"/>
      </w:pPr>
      <w:r>
        <w:t xml:space="preserve">Educational Frameworks for Petroleum Engineering in Berlin</w:t>
      </w:r>
    </w:p>
    <w:p>
      <w:pPr>
        <w:pStyle w:val="FirstParagraph"/>
      </w:pPr>
      <w:r>
        <w:t xml:space="preserve">Berlin hosts several institutions that offer specialized programs in Petroleum Engineering, blending technical rigor with interdisciplinary approaches. TU Berlin’s Department of Civil and Environmental Engineering includes courses on subsurface engineering, reservoir simulation, and geothermal energy—skills increasingly relevant to modern Petroleum Engineers. Similarly, the Hochschule für Technik und Wirtschaft (HTW) Berlin emphasizes practical training through partnerships with industries such as Siemens Energy and RWE.</w:t>
      </w:r>
    </w:p>
    <w:p>
      <w:pPr>
        <w:pStyle w:val="BodyText"/>
      </w:pPr>
      <w:r>
        <w:t xml:space="preserve">These programs often integrate modules on digital oil fields, AI-driven reservoir modeling, and environmental impact assessments. Such curricula reflect Berlin’s broader commitment to innovation while addressing the ethical and ecological responsibilities of Petroleum Engineers in a climate-conscious era. Additionally, Berlin’s status as a global city attracts international students and researchers, fostering cross-cultural collaboration in energy research.</w:t>
      </w:r>
    </w:p>
    <w:bookmarkEnd w:id="22"/>
    <w:bookmarkStart w:id="23" w:name="research-trends-and-challenges"/>
    <w:p>
      <w:pPr>
        <w:pStyle w:val="Heading2"/>
      </w:pPr>
      <w:r>
        <w:t xml:space="preserve">Research Trends and Challenges</w:t>
      </w:r>
    </w:p>
    <w:p>
      <w:pPr>
        <w:pStyle w:val="FirstParagraph"/>
      </w:pPr>
      <w:r>
        <w:t xml:space="preserve">A growing body of literature highlights the challenges faced by</w:t>
      </w:r>
      <w:r>
        <w:t xml:space="preserve"> </w:t>
      </w:r>
      <w:r>
        <w:rPr>
          <w:bCs/>
          <w:b/>
        </w:rPr>
        <w:t xml:space="preserve">Petroleum Engineers</w:t>
      </w:r>
      <w:r>
        <w:t xml:space="preserve"> </w:t>
      </w:r>
      <w:r>
        <w:t xml:space="preserve">in</w:t>
      </w:r>
      <w:r>
        <w:t xml:space="preserve"> </w:t>
      </w:r>
      <w:r>
        <w:rPr>
          <w:bCs/>
          <w:b/>
        </w:rPr>
        <w:t xml:space="preserve">Germany Berlin</w:t>
      </w:r>
      <w:r>
        <w:t xml:space="preserve">, including the need to reconcile traditional oil and gas expertise with emerging renewable technologies. A 2023 study published in *Energy Policy* noted that while Germany’s fossil fuel production has declined, demand for engineers skilled in transition technologies—such as hydrogen production and carbon sequestration—has risen. This shift is particularly evident in Berlin, where research institutions like the Helmholtz-Zentrum Dresden-Rossendorf (HZDR) collaborate on geosequestration projects.</w:t>
      </w:r>
    </w:p>
    <w:p>
      <w:pPr>
        <w:pStyle w:val="BodyText"/>
      </w:pPr>
      <w:r>
        <w:t xml:space="preserve">Another critical area of research involves digitalization. A 2022 paper in *Journal of Petroleum Technology* emphasized how Berlin-based engineers are leveraging IoT and machine learning to optimize drilling operations while minimizing environmental impacts. For example, predictive maintenance systems developed by Berlin startups have reduced downtime in aging oil infrastructure, demonstrating the sector’s adaptability.</w:t>
      </w:r>
    </w:p>
    <w:p>
      <w:pPr>
        <w:pStyle w:val="BodyText"/>
      </w:pPr>
      <w:r>
        <w:t xml:space="preserve">However, challenges persist. The decline of traditional fossil fuel industries has led to a skills gap for Petroleum Engineers unprepared for roles in renewables or energy transition projects. A 2021 report by the German Federal Environment Agency (UBA) warned that without targeted retraining programs, Germany risks losing critical engineering expertise in the coming decade.</w:t>
      </w:r>
    </w:p>
    <w:bookmarkEnd w:id="23"/>
    <w:bookmarkStart w:id="24" w:name="professional-organizations-and-networks"/>
    <w:p>
      <w:pPr>
        <w:pStyle w:val="Heading2"/>
      </w:pPr>
      <w:r>
        <w:t xml:space="preserve">Professional Organizations and Networks</w:t>
      </w:r>
    </w:p>
    <w:p>
      <w:pPr>
        <w:pStyle w:val="FirstParagraph"/>
      </w:pPr>
      <w:r>
        <w:t xml:space="preserve">In</w:t>
      </w:r>
      <w:r>
        <w:t xml:space="preserve"> </w:t>
      </w:r>
      <w:r>
        <w:rPr>
          <w:bCs/>
          <w:b/>
        </w:rPr>
        <w:t xml:space="preserve">Germany Berlin</w:t>
      </w:r>
      <w:r>
        <w:t xml:space="preserve">, professional organizations such as the Deutschen Vereinigung für Gas und Erdölwirtschaft (DVGW) and the German Association of Petroleum Engineers (DEG) play a vital role in supporting</w:t>
      </w:r>
      <w:r>
        <w:t xml:space="preserve"> </w:t>
      </w:r>
      <w:r>
        <w:rPr>
          <w:bCs/>
          <w:b/>
        </w:rPr>
        <w:t xml:space="preserve">Petroleum Engineers</w:t>
      </w:r>
      <w:r>
        <w:t xml:space="preserve">. These groups host conferences, workshops, and training programs that address both technical advancements and policy changes. For instance, the annual Berlin Energy Forum brings together engineers, policymakers, and researchers to discuss challenges like decarbonizing existing infrastructure.</w:t>
      </w:r>
    </w:p>
    <w:p>
      <w:pPr>
        <w:pStyle w:val="BodyText"/>
      </w:pPr>
      <w:r>
        <w:t xml:space="preserve">Berlin’s vibrant startup ecosystem also contributes to this network. Startups such as GasLab (a hydrogen production company) and CarbonCure Technologies (focusing on CO2 utilization) frequently collaborate with academic institutions, creating opportunities for Petroleum Engineers to engage in interdisciplinary projects that align with Germany’s climate objectives.</w:t>
      </w:r>
    </w:p>
    <w:bookmarkEnd w:id="24"/>
    <w:bookmarkStart w:id="25" w:name="future-outlook-and-policy-implications"/>
    <w:p>
      <w:pPr>
        <w:pStyle w:val="Heading2"/>
      </w:pPr>
      <w:r>
        <w:t xml:space="preserve">FUTURE OUTLOOK AND POLICY IMPLICATIONS</w:t>
      </w:r>
    </w:p>
    <w:p>
      <w:pPr>
        <w:pStyle w:val="FirstParagraph"/>
      </w:pPr>
      <w:r>
        <w:t xml:space="preserve">The future of</w:t>
      </w:r>
      <w:r>
        <w:t xml:space="preserve"> </w:t>
      </w:r>
      <w:r>
        <w:rPr>
          <w:bCs/>
          <w:b/>
        </w:rPr>
        <w:t xml:space="preserve">Petroleum Engineers</w:t>
      </w:r>
      <w:r>
        <w:t xml:space="preserve"> </w:t>
      </w:r>
      <w:r>
        <w:t xml:space="preserve">in</w:t>
      </w:r>
      <w:r>
        <w:t xml:space="preserve"> </w:t>
      </w:r>
      <w:r>
        <w:rPr>
          <w:bCs/>
          <w:b/>
        </w:rPr>
        <w:t xml:space="preserve">Germany Berlin</w:t>
      </w:r>
      <w:r>
        <w:t xml:space="preserve"> </w:t>
      </w:r>
      <w:r>
        <w:t xml:space="preserve">hinges on their ability to adapt to a rapidly changing energy landscape. While the country aims for net-zero emissions by 2045, the oil and gas sector will remain a transitional player, requiring engineers with hybrid expertise. Policies like the German government’s National Hydrogen Strategy underscore this need, as Petroleum Engineers are poised to contribute to hydrogen production from fossil fuels and renewable sources alike.</w:t>
      </w:r>
    </w:p>
    <w:p>
      <w:pPr>
        <w:pStyle w:val="BodyText"/>
      </w:pPr>
      <w:r>
        <w:t xml:space="preserve">Berlin’s unique position as a cultural and technological nexus positions it to lead in this transition. By fostering partnerships between academia, industry, and government, the city can ensure that</w:t>
      </w:r>
      <w:r>
        <w:t xml:space="preserve"> </w:t>
      </w:r>
      <w:r>
        <w:rPr>
          <w:bCs/>
          <w:b/>
        </w:rPr>
        <w:t xml:space="preserve">Petroleum Engineers</w:t>
      </w:r>
      <w:r>
        <w:t xml:space="preserve"> </w:t>
      </w:r>
      <w:r>
        <w:t xml:space="preserve">remain at the forefront of Germany’s energy revolution. This</w:t>
      </w:r>
      <w:r>
        <w:t xml:space="preserve"> </w:t>
      </w:r>
      <w:r>
        <w:rPr>
          <w:bCs/>
          <w:b/>
        </w:rPr>
        <w:t xml:space="preserve">Literature Review</w:t>
      </w:r>
      <w:r>
        <w:t xml:space="preserve"> </w:t>
      </w:r>
      <w:r>
        <w:t xml:space="preserve">underscores the importance of continued investment in education, research, and policy frameworks to navigate this transformation successfully.</w:t>
      </w:r>
    </w:p>
    <w:p>
      <w:pPr>
        <w:pStyle w:val="BodyText"/>
      </w:pPr>
      <w:r>
        <w:rPr>
          <w:iCs/>
          <w:i/>
        </w:rPr>
        <w:t xml:space="preserve">This document synthesizes current trends and challenges faced by Petroleum Engineers in Germany Berlin, emphasizing their evolving role in a decarbonizing world. The integration of historical insights, academic programs, and industry practices provides a comprehensive overview for stakeholders seeking to understand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2026-07-21T13:15:41Z</dcterms:created>
  <dcterms:modified xsi:type="dcterms:W3CDTF">2026-07-21T13:15:41Z</dcterms:modified>
</cp:coreProperties>
</file>

<file path=docProps/custom.xml><?xml version="1.0" encoding="utf-8"?>
<Properties xmlns="http://schemas.openxmlformats.org/officeDocument/2006/custom-properties" xmlns:vt="http://schemas.openxmlformats.org/officeDocument/2006/docPropsVTypes"/>
</file>