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46b10787221443218bfea002afdf58a48058d3f"/>
    <w:p>
      <w:pPr>
        <w:pStyle w:val="Heading1"/>
      </w:pPr>
      <w:r>
        <w:t xml:space="preserve">Literature Review on Petroleum Engineering in Iraq Baghdad</w:t>
      </w:r>
    </w:p>
    <w:p>
      <w:pPr>
        <w:pStyle w:val="FirstParagraph"/>
      </w:pPr>
      <w:r>
        <w:t xml:space="preserve">The petroleum industry has long been the backbone of Iraq's economy, with oil contributing over 90% of the country's export revenue. As such, petroleum engineering plays a critical role in sustaining and advancing this vital sector. In particular, Baghdad—the capital and political center of Iraq—has emerged as a focal point for research, innovation, and technical development in petroleum engineering. This literature review explores the historical context, current challenges, emerging trends, and future directions of petroleum engineering practices in Iraq Baghdad.</w:t>
      </w:r>
    </w:p>
    <w:bookmarkStart w:id="20" w:name="Xcf78e15177bff43e92f7d067a0989f281423721"/>
    <w:p>
      <w:pPr>
        <w:pStyle w:val="Heading2"/>
      </w:pPr>
      <w:r>
        <w:t xml:space="preserve">Historical Development of Petroleum Engineering in Iraq</w:t>
      </w:r>
    </w:p>
    <w:p>
      <w:pPr>
        <w:pStyle w:val="FirstParagraph"/>
      </w:pPr>
      <w:r>
        <w:t xml:space="preserve">The discovery of oil in the early 1920s marked a turning point for Iraq's economic trajectory. The first commercial oil wells were drilled near Kirkuk, but Baghdad quickly became the administrative hub for petroleum operations. Early petroleum engineering efforts focused on infrastructure development, including pipelines and refining facilities. Over decades, the industry evolved to address complex geological challenges in Iraq's oil fields, such as high-viscosity crude and deep-water reserves.</w:t>
      </w:r>
    </w:p>
    <w:p>
      <w:pPr>
        <w:pStyle w:val="BodyText"/>
      </w:pPr>
      <w:r>
        <w:t xml:space="preserve">Key milestones include the establishment of the Iraq National Oil Company (INOC) in 1972 and subsequent partnerships with international firms like ExxonMobil and Shell. These collaborations brought advanced technologies to Baghdad, shaping modern petroleum engineering practices. Research from institutions like the University of Baghdad and technical universities has also contributed to theoretical advancements in reservoir simulation, drilling optimization, and environmental risk mitigation.</w:t>
      </w:r>
    </w:p>
    <w:bookmarkEnd w:id="20"/>
    <w:bookmarkStart w:id="21" w:name="X9b88da1357eebd0fdba270b6381448558b4feae"/>
    <w:p>
      <w:pPr>
        <w:pStyle w:val="Heading2"/>
      </w:pPr>
      <w:r>
        <w:t xml:space="preserve">Challenges Facing Petroleum Engineers in Iraq Baghdad</w:t>
      </w:r>
    </w:p>
    <w:p>
      <w:pPr>
        <w:pStyle w:val="FirstParagraph"/>
      </w:pPr>
      <w:r>
        <w:t xml:space="preserve">Petroleum engineers operating in Iraq Baghdad face unique challenges stemming from geopolitical instability, infrastructure degradation, and environmental concerns. The 2003 invasion of Iraq led to widespread damage to oil facilities, requiring significant investment in reconstruction. According to a 2019 study by the Iraqi Ministry of Oil, over 70% of Baghdad's petroleum engineering projects between 2015 and 2018 were delayed due to security risks and political uncertainty.</w:t>
      </w:r>
    </w:p>
    <w:p>
      <w:pPr>
        <w:pStyle w:val="BodyText"/>
      </w:pPr>
      <w:r>
        <w:t xml:space="preserve">Another critical issue is the environmental impact of oil extraction. Iraq's oil fields have historically suffered from spills, flaring, and air pollution, which pose health risks to Baghdad's urban population. A 2021 report by the International Energy Agency highlighted that petroleum engineers in Iraq must balance economic growth with sustainable practices to mitigate these effects.</w:t>
      </w:r>
    </w:p>
    <w:bookmarkEnd w:id="21"/>
    <w:bookmarkStart w:id="22" w:name="Xdcf4e5ddd122fb61097d69c6b6ec5374eda53ba"/>
    <w:p>
      <w:pPr>
        <w:pStyle w:val="Heading2"/>
      </w:pPr>
      <w:r>
        <w:t xml:space="preserve">Emerging Trends and Technological Advancements</w:t>
      </w:r>
    </w:p>
    <w:p>
      <w:pPr>
        <w:pStyle w:val="FirstParagraph"/>
      </w:pPr>
      <w:r>
        <w:t xml:space="preserve">In recent years, Iraq Baghdad has witnessed a surge in adopting digital technologies to modernize its petroleum industry. Petroleum engineers are increasingly leveraging artificial intelligence (AI) for predictive maintenance of oil rigs, IoT-enabled sensors for real-time data analysis, and 3D seismic imaging to locate new reserves. For example, the Basrah Oil Field near Baghdad has implemented AI-driven systems to optimize production efficiency by 15%, as documented in a 2022 paper published in the</w:t>
      </w:r>
      <w:r>
        <w:t xml:space="preserve"> </w:t>
      </w:r>
      <w:r>
        <w:rPr>
          <w:iCs/>
          <w:i/>
        </w:rPr>
        <w:t xml:space="preserve">Journal of Petroleum Technology</w:t>
      </w:r>
      <w:r>
        <w:t xml:space="preserve">.</w:t>
      </w:r>
    </w:p>
    <w:p>
      <w:pPr>
        <w:pStyle w:val="BodyText"/>
      </w:pPr>
      <w:r>
        <w:t xml:space="preserve">Sustainable energy initiatives have also gained traction. Petroleum engineers are exploring hybrid oil-gas projects and carbon capture technologies to reduce emissions. A case study by the University of Baghdad (2023) emphasized the potential of integrating renewable energy sources, such as solar power, into existing oil infrastructure to lower operational costs and environmental footprints.</w:t>
      </w:r>
    </w:p>
    <w:bookmarkEnd w:id="22"/>
    <w:bookmarkStart w:id="23" w:name="Xdf3745a6640200966a727265ee0ea59e56f0010"/>
    <w:p>
      <w:pPr>
        <w:pStyle w:val="Heading2"/>
      </w:pPr>
      <w:r>
        <w:t xml:space="preserve">Role of Education and Research in Advancing Petroleum Engineering</w:t>
      </w:r>
    </w:p>
    <w:p>
      <w:pPr>
        <w:pStyle w:val="FirstParagraph"/>
      </w:pPr>
      <w:r>
        <w:t xml:space="preserve">Baghdad has become a hub for petroleum engineering education, with universities like the University of Technology and Al-Mustansiriyah University offering specialized programs. These institutions are pivotal in training engineers to address Iraq's unique challenges. A 2020 survey by the Iraqi Engineers Association revealed that over 65% of petroleum engineers in Baghdad had completed advanced degrees from local or international universities.</w:t>
      </w:r>
    </w:p>
    <w:p>
      <w:pPr>
        <w:pStyle w:val="BodyText"/>
      </w:pPr>
      <w:r>
        <w:t xml:space="preserve">Research collaborations between Baghdad-based institutions and global partners, such as the Norwegian University of Science and Technology (NTNU), have also fueled innovation. These partnerships focus on topics like enhanced oil recovery (EOR) techniques and unconventional resource extraction, which are critical for tapping into Iraq's vast but underdeveloped oil reserves.</w:t>
      </w:r>
    </w:p>
    <w:bookmarkEnd w:id="23"/>
    <w:bookmarkStart w:id="24" w:name="Xbda29013d93623de64995aa7067ba25c62a499d"/>
    <w:p>
      <w:pPr>
        <w:pStyle w:val="Heading2"/>
      </w:pPr>
      <w:r>
        <w:t xml:space="preserve">FUTURE DIRECTIONS FOR PETROLEUM ENGINEERING IN IRAQ BAGHDAD</w:t>
      </w:r>
    </w:p>
    <w:p>
      <w:pPr>
        <w:pStyle w:val="FirstParagraph"/>
      </w:pPr>
      <w:r>
        <w:t xml:space="preserve">Looking ahead, petroleum engineers in Baghdad must prioritize resilience against geopolitical risks while embracing technological innovation. The integration of green technologies, such as biofuels and carbon-neutral drilling methods, is expected to become a priority. Additionally, the adoption of blockchain for transparent oil trading and smart contracts could revolutionize supply chain management in Iraq's petroleum sector.</w:t>
      </w:r>
    </w:p>
    <w:p>
      <w:pPr>
        <w:pStyle w:val="BodyText"/>
      </w:pPr>
      <w:r>
        <w:t xml:space="preserve">Another emerging area is the development of small-scale oil refineries in Baghdad to reduce reliance on imports. A 2023 proposal by Iraqi policymakers suggests that decentralized refining could cut transportation costs by up to 30% and create jobs for local engineers.</w:t>
      </w:r>
    </w:p>
    <w:bookmarkEnd w:id="24"/>
    <w:bookmarkStart w:id="25" w:name="conclusion"/>
    <w:p>
      <w:pPr>
        <w:pStyle w:val="Heading2"/>
      </w:pPr>
      <w:r>
        <w:t xml:space="preserve">Conclusion</w:t>
      </w:r>
    </w:p>
    <w:p>
      <w:pPr>
        <w:pStyle w:val="FirstParagraph"/>
      </w:pPr>
      <w:r>
        <w:t xml:space="preserve">The literature on petroleum engineering in Iraq Baghdad underscores the field's strategic importance to the nation's economy and global energy markets. Despite challenges, advancements in technology, education, and sustainable practices are positioning Baghdad as a center of innovation. Petroleum engineers here must continue to adapt to evolving demands while ensuring environmental stewardship and economic stability. As Iraq transitions toward a more diversified energy mix, the role of petroleum engineers in Baghdad will remain indispensable.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Petroleum Engineering in Iraq Baghdad</dc:title>
  <dc:creator/>
  <dc:language>en</dc:language>
  <cp:keywords/>
  <dcterms:created xsi:type="dcterms:W3CDTF">2026-06-02T19:43:19Z</dcterms:created>
  <dcterms:modified xsi:type="dcterms:W3CDTF">2026-06-02T19:43:19Z</dcterms:modified>
</cp:coreProperties>
</file>

<file path=docProps/custom.xml><?xml version="1.0" encoding="utf-8"?>
<Properties xmlns="http://schemas.openxmlformats.org/officeDocument/2006/custom-properties" xmlns:vt="http://schemas.openxmlformats.org/officeDocument/2006/docPropsVTypes"/>
</file>