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e329c96e0f3b30ccc2a383e02c6f9adb69980f8"/>
    <w:p>
      <w:pPr>
        <w:pStyle w:val="Heading1"/>
      </w:pPr>
      <w:r>
        <w:t xml:space="preserve">Literature Review: Petroleum Engineer in Kuwait Kuwait City</w:t>
      </w:r>
    </w:p>
    <w:p>
      <w:pPr>
        <w:pStyle w:val="FirstParagraph"/>
      </w:pPr>
      <w:r>
        <w:t xml:space="preserve">This Literature Review explores the critical role of</w:t>
      </w:r>
      <w:r>
        <w:t xml:space="preserve"> </w:t>
      </w:r>
      <w:r>
        <w:rPr>
          <w:bCs/>
          <w:b/>
        </w:rPr>
        <w:t xml:space="preserve">Petroleum Engineers</w:t>
      </w:r>
      <w:r>
        <w:t xml:space="preserve"> </w:t>
      </w:r>
      <w:r>
        <w:t xml:space="preserve">in the context of</w:t>
      </w:r>
      <w:r>
        <w:t xml:space="preserve"> </w:t>
      </w:r>
      <w:r>
        <w:rPr>
          <w:iCs/>
          <w:i/>
        </w:rPr>
        <w:t xml:space="preserve">Kuwait Kuwait City</w:t>
      </w:r>
      <w:r>
        <w:t xml:space="preserve">, emphasizing their contributions to oil and gas exploration, production, and sustainability efforts. Given Kuwait’s status as a global energy hub, this review synthesizes existing research on Petroleum Engineering practices in the region while highlighting challenges and innovations unique to Kuwait City.</w:t>
      </w:r>
    </w:p>
    <w:bookmarkStart w:id="20" w:name="X5bc0f4f3155dad228723622616a065d73e22bd7"/>
    <w:p>
      <w:pPr>
        <w:pStyle w:val="Heading2"/>
      </w:pPr>
      <w:r>
        <w:t xml:space="preserve">1. Introduction: The Significance of Petroleum Engineers in Kuwait</w:t>
      </w:r>
    </w:p>
    <w:p>
      <w:pPr>
        <w:pStyle w:val="FirstParagraph"/>
      </w:pPr>
      <w:r>
        <w:t xml:space="preserve">Kuwait, with its vast oil reserves, has long relied on</w:t>
      </w:r>
      <w:r>
        <w:t xml:space="preserve"> </w:t>
      </w:r>
      <w:r>
        <w:rPr>
          <w:bCs/>
          <w:b/>
        </w:rPr>
        <w:t xml:space="preserve">Petroleum Engineers</w:t>
      </w:r>
      <w:r>
        <w:t xml:space="preserve"> </w:t>
      </w:r>
      <w:r>
        <w:t xml:space="preserve">to drive its economic development. As the capital city,</w:t>
      </w:r>
      <w:r>
        <w:t xml:space="preserve"> </w:t>
      </w:r>
      <w:r>
        <w:rPr>
          <w:iCs/>
          <w:i/>
        </w:rPr>
        <w:t xml:space="preserve">Kuwait City</w:t>
      </w:r>
      <w:r>
        <w:t xml:space="preserve">, serves as a central hub for energy-related research, education, and industry collaboration. The role of Petroleum Engineers here extends beyond traditional extraction methods to include advanced technologies for oil recovery, environmental protection, and sustainable practices.</w:t>
      </w:r>
    </w:p>
    <w:p>
      <w:pPr>
        <w:pStyle w:val="BodyText"/>
      </w:pPr>
      <w:r>
        <w:t xml:space="preserve">According to the Kuwait Institute for Scientific Research (KISR), Petroleum Engineers in Kuwait City are pivotal in addressing the country’s energy needs while aligning with global decarbonization goals. Their work is deeply intertwined with Kuwait’s National Vision 2035, which emphasizes economic diversification and environmental stewardship.</w:t>
      </w:r>
    </w:p>
    <w:bookmarkEnd w:id="20"/>
    <w:bookmarkStart w:id="21" w:name="X4dc127dc5c852f66afd144325977d6f093cd314"/>
    <w:p>
      <w:pPr>
        <w:pStyle w:val="Heading2"/>
      </w:pPr>
      <w:r>
        <w:t xml:space="preserve">2. Historical Context: Petroleum Engineering in Kuwait</w:t>
      </w:r>
    </w:p>
    <w:p>
      <w:pPr>
        <w:pStyle w:val="FirstParagraph"/>
      </w:pPr>
      <w:r>
        <w:t xml:space="preserve">The discovery of oil in 1938 marked the beginning of Kuwait’s transformation into a petroleum powerhouse. Early Petroleum Engineers focused on developing infrastructure to extract and refine crude oil, laying the foundation for modern practices. Over decades, Kuwait City has evolved into a regional center for energy innovation, attracting both local and international experts.</w:t>
      </w:r>
    </w:p>
    <w:p>
      <w:pPr>
        <w:pStyle w:val="BodyText"/>
      </w:pPr>
      <w:r>
        <w:t xml:space="preserve">Key historical projects include the construction of the Mina Al Ahmadi Refinery (1958) and the expansion of offshore oil fields like Burgan. These milestones required specialized engineering solutions, such as deepwater drilling techniques and enhanced oil recovery (EOR) methods, which are still relevant today.</w:t>
      </w:r>
    </w:p>
    <w:bookmarkEnd w:id="21"/>
    <w:bookmarkStart w:id="22" w:name="X643abb23a0888f46c9ac13313ee074db5716458"/>
    <w:p>
      <w:pPr>
        <w:pStyle w:val="Heading2"/>
      </w:pPr>
      <w:r>
        <w:t xml:space="preserve">3. Current State: Petroleum Engineering in Kuwait City</w:t>
      </w:r>
    </w:p>
    <w:p>
      <w:pPr>
        <w:pStyle w:val="FirstParagraph"/>
      </w:pPr>
      <w:r>
        <w:t xml:space="preserve">In recent years,</w:t>
      </w:r>
      <w:r>
        <w:t xml:space="preserve"> </w:t>
      </w:r>
      <w:r>
        <w:rPr>
          <w:iCs/>
          <w:i/>
        </w:rPr>
        <w:t xml:space="preserve">Kuwait Kuwait City</w:t>
      </w:r>
      <w:r>
        <w:t xml:space="preserve"> </w:t>
      </w:r>
      <w:r>
        <w:t xml:space="preserve">has become a focal point for advanced petroleum engineering research. Universities like the Kuwait University and the Petroleum Institute have established strong programs in Petroleum Engineering, producing graduates equipped to address modern challenges.</w:t>
      </w:r>
    </w:p>
    <w:p>
      <w:pPr>
        <w:pStyle w:val="BodyText"/>
      </w:pPr>
      <w:r>
        <w:t xml:space="preserve">The literature highlights several areas of focus:</w:t>
      </w:r>
    </w:p>
    <w:p>
      <w:pPr>
        <w:numPr>
          <w:ilvl w:val="0"/>
          <w:numId w:val="1001"/>
        </w:numPr>
        <w:pStyle w:val="Compact"/>
      </w:pPr>
      <w:r>
        <w:rPr>
          <w:bCs/>
          <w:b/>
        </w:rPr>
        <w:t xml:space="preserve">Reservoir Simulation:</w:t>
      </w:r>
      <w:r>
        <w:t xml:space="preserve"> </w:t>
      </w:r>
      <w:r>
        <w:t xml:space="preserve">Advanced computational models are used to predict oil behavior under varying conditions.</w:t>
      </w:r>
    </w:p>
    <w:p>
      <w:pPr>
        <w:numPr>
          <w:ilvl w:val="0"/>
          <w:numId w:val="1001"/>
        </w:numPr>
        <w:pStyle w:val="Compact"/>
      </w:pPr>
      <w:r>
        <w:rPr>
          <w:bCs/>
          <w:b/>
        </w:rPr>
        <w:t xml:space="preserve">Sustainable Practices:</w:t>
      </w:r>
      <w:r>
        <w:t xml:space="preserve"> </w:t>
      </w:r>
      <w:r>
        <w:t xml:space="preserve">Engineers are integrating carbon capture and storage (CCS) technologies to reduce emissions.</w:t>
      </w:r>
    </w:p>
    <w:p>
      <w:pPr>
        <w:numPr>
          <w:ilvl w:val="0"/>
          <w:numId w:val="1001"/>
        </w:numPr>
        <w:pStyle w:val="Compact"/>
      </w:pPr>
      <w:r>
        <w:rPr>
          <w:bCs/>
          <w:b/>
        </w:rPr>
        <w:t xml:space="preserve">Digital Transformation:</w:t>
      </w:r>
      <w:r>
        <w:t xml:space="preserve"> </w:t>
      </w:r>
      <w:r>
        <w:t xml:space="preserve">Adoption of AI and IoT for real-time monitoring of extraction processes.</w:t>
      </w:r>
    </w:p>
    <w:p>
      <w:pPr>
        <w:pStyle w:val="FirstParagraph"/>
      </w:pPr>
      <w:r>
        <w:t xml:space="preserve">A 2022 study published in the</w:t>
      </w:r>
      <w:r>
        <w:t xml:space="preserve"> </w:t>
      </w:r>
      <w:r>
        <w:rPr>
          <w:iCs/>
          <w:i/>
        </w:rPr>
        <w:t xml:space="preserve">Journal of Petroleum Engineering</w:t>
      </w:r>
      <w:r>
        <w:t xml:space="preserve"> </w:t>
      </w:r>
      <w:r>
        <w:t xml:space="preserve">noted that Kuwait City’s engineers are at the forefront of adopting digital twins for reservoir management, enhancing operational efficiency by up to 30% in some cases.</w:t>
      </w:r>
    </w:p>
    <w:bookmarkEnd w:id="22"/>
    <w:bookmarkStart w:id="23" w:name="X4afc9a57e95d1af7a0ed5b1f27b2a3cb29d1689"/>
    <w:p>
      <w:pPr>
        <w:pStyle w:val="Heading2"/>
      </w:pPr>
      <w:r>
        <w:t xml:space="preserve">4. Challenges Faced by Petroleum Engineers in Kuwait City</w:t>
      </w:r>
    </w:p>
    <w:p>
      <w:pPr>
        <w:pStyle w:val="FirstParagraph"/>
      </w:pPr>
      <w:r>
        <w:t xml:space="preserve">Despite progress, several challenges persist.</w:t>
      </w:r>
      <w:r>
        <w:t xml:space="preserve"> </w:t>
      </w:r>
      <w:r>
        <w:rPr>
          <w:bCs/>
          <w:b/>
        </w:rPr>
        <w:t xml:space="preserve">Petroleum Engineers</w:t>
      </w:r>
      <w:r>
        <w:t xml:space="preserve"> </w:t>
      </w:r>
      <w:r>
        <w:t xml:space="preserve">in</w:t>
      </w:r>
      <w:r>
        <w:t xml:space="preserve"> </w:t>
      </w:r>
      <w:r>
        <w:rPr>
          <w:iCs/>
          <w:i/>
        </w:rPr>
        <w:t xml:space="preserve">Kuwait Kuwait City</w:t>
      </w:r>
      <w:r>
        <w:t xml:space="preserve"> </w:t>
      </w:r>
      <w:r>
        <w:t xml:space="preserve">must navigate:</w:t>
      </w:r>
    </w:p>
    <w:p>
      <w:pPr>
        <w:numPr>
          <w:ilvl w:val="0"/>
          <w:numId w:val="1002"/>
        </w:numPr>
        <w:pStyle w:val="Compact"/>
      </w:pPr>
      <w:r>
        <w:rPr>
          <w:bCs/>
          <w:b/>
        </w:rPr>
        <w:t xml:space="preserve">Economic Fluctuations:</w:t>
      </w:r>
      <w:r>
        <w:t xml:space="preserve"> </w:t>
      </w:r>
      <w:r>
        <w:t xml:space="preserve">Global oil price volatility impacts investment in R&amp;D and infrastructure.</w:t>
      </w:r>
    </w:p>
    <w:p>
      <w:pPr>
        <w:numPr>
          <w:ilvl w:val="0"/>
          <w:numId w:val="1002"/>
        </w:numPr>
        <w:pStyle w:val="Compact"/>
      </w:pPr>
      <w:r>
        <w:rPr>
          <w:bCs/>
          <w:b/>
        </w:rPr>
        <w:t xml:space="preserve">Environmental Pressures:</w:t>
      </w:r>
      <w:r>
        <w:t xml:space="preserve"> </w:t>
      </w:r>
      <w:r>
        <w:t xml:space="preserve">Balancing oil production with ecological preservation, especially in coastal zones.</w:t>
      </w:r>
    </w:p>
    <w:p>
      <w:pPr>
        <w:numPr>
          <w:ilvl w:val="0"/>
          <w:numId w:val="1002"/>
        </w:numPr>
        <w:pStyle w:val="Compact"/>
      </w:pPr>
      <w:r>
        <w:rPr>
          <w:bCs/>
          <w:b/>
        </w:rPr>
        <w:t xml:space="preserve">Talent Retention:</w:t>
      </w:r>
      <w:r>
        <w:t xml:space="preserve"> </w:t>
      </w:r>
      <w:r>
        <w:t xml:space="preserve">Competition with Gulf Cooperation Council (GCC) countries for skilled professionals.</w:t>
      </w:r>
    </w:p>
    <w:p>
      <w:pPr>
        <w:pStyle w:val="FirstParagraph"/>
      </w:pPr>
      <w:r>
        <w:t xml:space="preserve">A 2023 report by the Kuwait Energy Authority emphasized the need for continuous education and collaboration between academia and industry to address these challenges. Engineers are also tasked with complying with international standards while adapting to local regulations.</w:t>
      </w:r>
    </w:p>
    <w:bookmarkEnd w:id="23"/>
    <w:bookmarkStart w:id="24" w:name="X75c8fb07833daef9c872152be96825d24ba1ee8"/>
    <w:p>
      <w:pPr>
        <w:pStyle w:val="Heading2"/>
      </w:pPr>
      <w:r>
        <w:t xml:space="preserve">5. Technological Advancements in Petroleum Engineering (Kuwait City Focus)</w:t>
      </w:r>
    </w:p>
    <w:p>
      <w:pPr>
        <w:pStyle w:val="FirstParagraph"/>
      </w:pPr>
      <w:r>
        <w:t xml:space="preserve">Kuwait City has seen a surge in technological innovations driven by</w:t>
      </w:r>
      <w:r>
        <w:t xml:space="preserve"> </w:t>
      </w:r>
      <w:r>
        <w:rPr>
          <w:bCs/>
          <w:b/>
        </w:rPr>
        <w:t xml:space="preserve">Petroleum Engineers</w:t>
      </w:r>
      <w:r>
        <w:t xml:space="preserve">. Notable examples include:</w:t>
      </w:r>
    </w:p>
    <w:p>
      <w:pPr>
        <w:numPr>
          <w:ilvl w:val="0"/>
          <w:numId w:val="1003"/>
        </w:numPr>
        <w:pStyle w:val="Compact"/>
      </w:pPr>
      <w:r>
        <w:rPr>
          <w:bCs/>
          <w:b/>
        </w:rPr>
        <w:t xml:space="preserve">Unconventional Resources:</w:t>
      </w:r>
      <w:r>
        <w:t xml:space="preserve"> </w:t>
      </w:r>
      <w:r>
        <w:t xml:space="preserve">Shale oil and gas exploration using horizontal drilling techniques.</w:t>
      </w:r>
    </w:p>
    <w:p>
      <w:pPr>
        <w:numPr>
          <w:ilvl w:val="0"/>
          <w:numId w:val="1003"/>
        </w:numPr>
        <w:pStyle w:val="Compact"/>
      </w:pPr>
      <w:r>
        <w:rPr>
          <w:bCs/>
          <w:b/>
        </w:rPr>
        <w:t xml:space="preserve">Cleaner Technologies:</w:t>
      </w:r>
      <w:r>
        <w:t xml:space="preserve"> </w:t>
      </w:r>
      <w:r>
        <w:t xml:space="preserve">Development of low-sulfur fuels to meet international environmental standards.</w:t>
      </w:r>
    </w:p>
    <w:p>
      <w:pPr>
        <w:numPr>
          <w:ilvl w:val="0"/>
          <w:numId w:val="1003"/>
        </w:numPr>
        <w:pStyle w:val="Compact"/>
      </w:pPr>
      <w:r>
        <w:rPr>
          <w:bCs/>
          <w:b/>
        </w:rPr>
        <w:t xml:space="preserve">Data Analytics:</w:t>
      </w:r>
      <w:r>
        <w:t xml:space="preserve"> </w:t>
      </w:r>
      <w:r>
        <w:t xml:space="preserve">Utilizing big data to optimize well productivity and reduce operational costs.</w:t>
      </w:r>
    </w:p>
    <w:p>
      <w:pPr>
        <w:pStyle w:val="FirstParagraph"/>
      </w:pPr>
      <w:r>
        <w:t xml:space="preserve">The Kuwait Oil Company (KOC) has partnered with global firms like Schlumberger to implement AI-driven predictive maintenance systems, reducing downtime by 15% in key fields. These advancements underscore the evolving role of Petroleum Engineers in integrating technology with traditional methods.</w:t>
      </w:r>
    </w:p>
    <w:bookmarkEnd w:id="24"/>
    <w:bookmarkStart w:id="25" w:name="future-trends-and-research-gaps"/>
    <w:p>
      <w:pPr>
        <w:pStyle w:val="Heading2"/>
      </w:pPr>
      <w:r>
        <w:t xml:space="preserve">6. Future Trends and Research Gaps</w:t>
      </w:r>
    </w:p>
    <w:p>
      <w:pPr>
        <w:pStyle w:val="FirstParagraph"/>
      </w:pPr>
      <w:r>
        <w:t xml:space="preserve">The literature identifies emerging trends such as renewable energy integration and hydrogen production as critical areas for</w:t>
      </w:r>
      <w:r>
        <w:t xml:space="preserve"> </w:t>
      </w:r>
      <w:r>
        <w:rPr>
          <w:bCs/>
          <w:b/>
        </w:rPr>
        <w:t xml:space="preserve">Petroleum Engineers</w:t>
      </w:r>
      <w:r>
        <w:t xml:space="preserve"> </w:t>
      </w:r>
      <w:r>
        <w:t xml:space="preserve">in</w:t>
      </w:r>
      <w:r>
        <w:t xml:space="preserve"> </w:t>
      </w:r>
      <w:r>
        <w:rPr>
          <w:iCs/>
          <w:i/>
        </w:rPr>
        <w:t xml:space="preserve">Kuwait Kuwait City</w:t>
      </w:r>
      <w:r>
        <w:t xml:space="preserve">. However, gaps remain in long-term studies on the socio-economic impacts of transitioning to greener technologies.</w:t>
      </w:r>
    </w:p>
    <w:p>
      <w:pPr>
        <w:pStyle w:val="BodyText"/>
      </w:pPr>
      <w:r>
        <w:t xml:space="preserve">Further research is needed on how local engineers can leverage regional partnerships (e.g., with Saudi Arabia’s NEOM or UAE’s Masdar) to accelerate innovation. Additionally, there is a growing emphasis on interdisciplinary collaboration between Petroleum Engineering and fields like environmental science.</w:t>
      </w:r>
    </w:p>
    <w:bookmarkEnd w:id="25"/>
    <w:bookmarkStart w:id="26" w:name="conclusion"/>
    <w:p>
      <w:pPr>
        <w:pStyle w:val="Heading2"/>
      </w:pPr>
      <w:r>
        <w:t xml:space="preserve">7. Conclusion</w:t>
      </w:r>
    </w:p>
    <w:p>
      <w:pPr>
        <w:pStyle w:val="FirstParagraph"/>
      </w:pPr>
      <w:r>
        <w:t xml:space="preserve">In summary,</w:t>
      </w:r>
      <w:r>
        <w:t xml:space="preserve"> </w:t>
      </w:r>
      <w:r>
        <w:rPr>
          <w:bCs/>
          <w:b/>
        </w:rPr>
        <w:t xml:space="preserve">Petroleum Engineers</w:t>
      </w:r>
      <w:r>
        <w:t xml:space="preserve"> </w:t>
      </w:r>
      <w:r>
        <w:t xml:space="preserve">in</w:t>
      </w:r>
      <w:r>
        <w:t xml:space="preserve"> </w:t>
      </w:r>
      <w:r>
        <w:rPr>
          <w:iCs/>
          <w:i/>
        </w:rPr>
        <w:t xml:space="preserve">Kuwait Kuwait City</w:t>
      </w:r>
      <w:r>
        <w:t xml:space="preserve"> </w:t>
      </w:r>
      <w:r>
        <w:t xml:space="preserve">play a vital role in shaping the nation’s energy future. Their work bridges historical expertise with cutting-edge technology, addressing both local and global challenges. As Kuwait continues to balance economic growth with sustainability, the contributions of these engineers will remain indispensable.</w:t>
      </w:r>
    </w:p>
    <w:p>
      <w:pPr>
        <w:pStyle w:val="BodyText"/>
      </w:pPr>
      <w:r>
        <w:t xml:space="preserve">This review underscores the need for ongoing investment in education, research, and international collaboration to ensure that</w:t>
      </w:r>
      <w:r>
        <w:t xml:space="preserve"> </w:t>
      </w:r>
      <w:r>
        <w:rPr>
          <w:iCs/>
          <w:i/>
        </w:rPr>
        <w:t xml:space="preserve">Kuwait Kuwait City</w:t>
      </w:r>
      <w:r>
        <w:t xml:space="preserve"> </w:t>
      </w:r>
      <w:r>
        <w:t xml:space="preserve">remains a leader in petroleum engineering innovation.</w:t>
      </w:r>
    </w:p>
    <w:p>
      <w:pPr>
        <w:pStyle w:val="BodyText"/>
      </w:pPr>
      <w:hyperlink w:anchor="top">
        <w:r>
          <w:rPr>
            <w:rStyle w:val="Hyperlink"/>
          </w:rPr>
          <w:t xml:space="preserve">Return to Top</w:t>
        </w:r>
      </w:hyperlink>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Kuwait Kuwait City</dc:title>
  <dc:creator/>
  <dc:language>en</dc:language>
  <cp:keywords/>
  <dcterms:created xsi:type="dcterms:W3CDTF">2026-07-24T04:54:47Z</dcterms:created>
  <dcterms:modified xsi:type="dcterms:W3CDTF">2026-07-24T04:54:47Z</dcterms:modified>
</cp:coreProperties>
</file>

<file path=docProps/custom.xml><?xml version="1.0" encoding="utf-8"?>
<Properties xmlns="http://schemas.openxmlformats.org/officeDocument/2006/custom-properties" xmlns:vt="http://schemas.openxmlformats.org/officeDocument/2006/docPropsVTypes"/>
</file>