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5a0872956e26d70c3e6bcea47dd339775d0708e"/>
    <w:p>
      <w:pPr>
        <w:pStyle w:val="Heading1"/>
      </w:pPr>
      <w:r>
        <w:t xml:space="preserve">Literature Review: The Role of Petroleum Engineers in Malaysia Kuala Lumpur</w:t>
      </w:r>
    </w:p>
    <w:p>
      <w:pPr>
        <w:pStyle w:val="FirstParagraph"/>
      </w:pPr>
      <w:r>
        <w:rPr>
          <w:bCs/>
          <w:b/>
        </w:rPr>
        <w:t xml:space="preserve">Literature Review</w:t>
      </w:r>
      <w:r>
        <w:t xml:space="preserve"> </w:t>
      </w:r>
      <w:r>
        <w:t xml:space="preserve">is a critical component of academic and professional research, synthesizing existing knowledge to provide insights into specific fields. In this document, the focus is on</w:t>
      </w:r>
      <w:r>
        <w:t xml:space="preserve"> </w:t>
      </w:r>
      <w:r>
        <w:rPr>
          <w:bCs/>
          <w:b/>
        </w:rPr>
        <w:t xml:space="preserve">Petroleum Engineer</w:t>
      </w:r>
      <w:r>
        <w:t xml:space="preserve"> </w:t>
      </w:r>
      <w:r>
        <w:t xml:space="preserve">practices and challenges within the context of</w:t>
      </w:r>
      <w:r>
        <w:t xml:space="preserve"> </w:t>
      </w:r>
      <w:r>
        <w:rPr>
          <w:bCs/>
          <w:b/>
        </w:rPr>
        <w:t xml:space="preserve">Malaysia Kuala Lumpur</w:t>
      </w:r>
      <w:r>
        <w:t xml:space="preserve">, a hub for energy exploration, production, and innovation in Southeast Asia. This review explores historical developments, current industry trends, educational frameworks, and future directions for petroleum engineering in this region.</w:t>
      </w:r>
    </w:p>
    <w:bookmarkStart w:id="20" w:name="Xa55e09e5c678628f9d387d9257081095cc4cd42"/>
    <w:p>
      <w:pPr>
        <w:pStyle w:val="Heading2"/>
      </w:pPr>
      <w:r>
        <w:t xml:space="preserve">Historical Context of Petroleum Engineering in Malaysia Kuala Lumpur</w:t>
      </w:r>
    </w:p>
    <w:p>
      <w:pPr>
        <w:pStyle w:val="FirstParagraph"/>
      </w:pPr>
      <w:r>
        <w:t xml:space="preserve">Kuala Lumpur has long been a pivotal center for the oil and gas industry in Malaysia. The discovery of oil reserves in the Malay Peninsula during the 1950s marked the beginning of Malaysia’s energy sector, with</w:t>
      </w:r>
      <w:r>
        <w:t xml:space="preserve"> </w:t>
      </w:r>
      <w:r>
        <w:rPr>
          <w:bCs/>
          <w:b/>
        </w:rPr>
        <w:t xml:space="preserve">Petroleum Engineers</w:t>
      </w:r>
      <w:r>
        <w:t xml:space="preserve"> </w:t>
      </w:r>
      <w:r>
        <w:t xml:space="preserve">playing a crucial role in developing infrastructure for extraction, refining, and distribution. The establishment of Petronas (Petroleum Nasional Berhad) in 1974 further solidified Kuala Lumpur as a regional leader in petroleum engineering and energy policy.</w:t>
      </w:r>
    </w:p>
    <w:p>
      <w:pPr>
        <w:pStyle w:val="BodyText"/>
      </w:pPr>
      <w:r>
        <w:t xml:space="preserve">Historically, the industry relied heavily on conventional oil fields such as those in the Tapis Basin. However, over time,</w:t>
      </w:r>
      <w:r>
        <w:t xml:space="preserve"> </w:t>
      </w:r>
      <w:r>
        <w:rPr>
          <w:bCs/>
          <w:b/>
        </w:rPr>
        <w:t xml:space="preserve">Petroleum Engineers</w:t>
      </w:r>
      <w:r>
        <w:t xml:space="preserve"> </w:t>
      </w:r>
      <w:r>
        <w:t xml:space="preserve">in Malaysia have shifted focus to unconventional resources like shale gas and deepwater reserves. This transition reflects global trends toward diversification and sustainability while addressing domestic energy needs.</w:t>
      </w:r>
    </w:p>
    <w:bookmarkEnd w:id="20"/>
    <w:bookmarkStart w:id="21" w:name="X27f07fcc15a922d82ec3756abea688cf466bd61"/>
    <w:p>
      <w:pPr>
        <w:pStyle w:val="Heading2"/>
      </w:pPr>
      <w:r>
        <w:t xml:space="preserve">Current Industry Trends and Challenges for Petroleum Engineers in Kuala Lumpur</w:t>
      </w:r>
    </w:p>
    <w:p>
      <w:pPr>
        <w:pStyle w:val="FirstParagraph"/>
      </w:pPr>
      <w:r>
        <w:t xml:space="preserve">The</w:t>
      </w:r>
      <w:r>
        <w:t xml:space="preserve"> </w:t>
      </w:r>
      <w:r>
        <w:rPr>
          <w:bCs/>
          <w:b/>
        </w:rPr>
        <w:t xml:space="preserve">Petroleum Engineer</w:t>
      </w:r>
      <w:r>
        <w:t xml:space="preserve"> </w:t>
      </w:r>
      <w:r>
        <w:t xml:space="preserve">community in</w:t>
      </w:r>
      <w:r>
        <w:t xml:space="preserve"> </w:t>
      </w:r>
      <w:r>
        <w:rPr>
          <w:bCs/>
          <w:b/>
        </w:rPr>
        <w:t xml:space="preserve">Malaysia Kuala Lumpur</w:t>
      </w:r>
      <w:r>
        <w:t xml:space="preserve"> </w:t>
      </w:r>
      <w:r>
        <w:t xml:space="preserve">faces unique challenges due to both technological advancements and environmental regulations. The 2010s saw a surge in demand for digital transformation, with the adoption of AI-driven reservoir modeling, IoT-enabled drilling equipment, and remote monitoring systems. These innovations have improved efficiency but require</w:t>
      </w:r>
      <w:r>
        <w:t xml:space="preserve"> </w:t>
      </w:r>
      <w:r>
        <w:rPr>
          <w:bCs/>
          <w:b/>
        </w:rPr>
        <w:t xml:space="preserve">Petroleum Engineers</w:t>
      </w:r>
      <w:r>
        <w:t xml:space="preserve"> </w:t>
      </w:r>
      <w:r>
        <w:t xml:space="preserve">to upskill in data analytics and automation.</w:t>
      </w:r>
    </w:p>
    <w:p>
      <w:pPr>
        <w:pStyle w:val="BodyText"/>
      </w:pPr>
      <w:r>
        <w:t xml:space="preserve">Economically, Malaysia’s oil and gas sector has experienced fluctuations due to global market volatility. The 2020 pandemic exacerbated supply chain disruptions, prompting a reevaluation of operational strategies.</w:t>
      </w:r>
      <w:r>
        <w:t xml:space="preserve"> </w:t>
      </w:r>
      <w:r>
        <w:rPr>
          <w:bCs/>
          <w:b/>
        </w:rPr>
        <w:t xml:space="preserve">Petroleum Engineers</w:t>
      </w:r>
      <w:r>
        <w:t xml:space="preserve"> </w:t>
      </w:r>
      <w:r>
        <w:t xml:space="preserve">in Kuala Lumpur have increasingly focused on cost optimization and reducing carbon footprints to align with international climate agreements like the Paris Accord.</w:t>
      </w:r>
    </w:p>
    <w:p>
      <w:pPr>
        <w:pStyle w:val="BodyText"/>
      </w:pPr>
      <w:r>
        <w:t xml:space="preserve">A key challenge remains the reliance on offshore drilling in challenging environments such as the South China Sea. Here,</w:t>
      </w:r>
      <w:r>
        <w:t xml:space="preserve"> </w:t>
      </w:r>
      <w:r>
        <w:rPr>
          <w:bCs/>
          <w:b/>
        </w:rPr>
        <w:t xml:space="preserve">Petroleum Engineers</w:t>
      </w:r>
      <w:r>
        <w:t xml:space="preserve"> </w:t>
      </w:r>
      <w:r>
        <w:t xml:space="preserve">must balance technological feasibility with environmental stewardship, ensuring compliance with Malaysia’s stringent regulations on marine ecosystems.</w:t>
      </w:r>
    </w:p>
    <w:bookmarkEnd w:id="21"/>
    <w:bookmarkStart w:id="22" w:name="X82ae713e52bad3185b37853e7f04e06c3fe88b1"/>
    <w:p>
      <w:pPr>
        <w:pStyle w:val="Heading2"/>
      </w:pPr>
      <w:r>
        <w:t xml:space="preserve">Educational and Research Frameworks for Petroleum Engineering in Kuala Lumpur</w:t>
      </w:r>
    </w:p>
    <w:p>
      <w:pPr>
        <w:pStyle w:val="FirstParagraph"/>
      </w:pPr>
      <w:r>
        <w:rPr>
          <w:bCs/>
          <w:b/>
        </w:rPr>
        <w:t xml:space="preserve">Malaysia Kuala Lumpur</w:t>
      </w:r>
      <w:r>
        <w:t xml:space="preserve"> </w:t>
      </w:r>
      <w:r>
        <w:t xml:space="preserve">hosts several institutions dedicated to training</w:t>
      </w:r>
      <w:r>
        <w:t xml:space="preserve"> </w:t>
      </w:r>
      <w:r>
        <w:rPr>
          <w:bCs/>
          <w:b/>
        </w:rPr>
        <w:t xml:space="preserve">Petroleum Engineers</w:t>
      </w:r>
      <w:r>
        <w:t xml:space="preserve">, including the Universiti Teknologi PETRONAS (UTP) and the University of Malaya. These universities offer specialized programs in reservoir engineering, petroleum geoscience, and energy systems, often integrated with industry partnerships to provide hands-on experience.</w:t>
      </w:r>
    </w:p>
    <w:p>
      <w:pPr>
        <w:pStyle w:val="BodyText"/>
      </w:pPr>
      <w:r>
        <w:t xml:space="preserve">Research initiatives in Kuala Lumpur have also gained traction. For instance, studies on enhanced oil recovery (EOR) techniques using CO₂ injection align with Malaysia’s push for carbon capture and storage (CCS). Collaborative projects between academia and Petronas have led to breakthroughs in deepwater drilling technologies, positioning</w:t>
      </w:r>
      <w:r>
        <w:t xml:space="preserve"> </w:t>
      </w:r>
      <w:r>
        <w:rPr>
          <w:bCs/>
          <w:b/>
        </w:rPr>
        <w:t xml:space="preserve">Petroleum Engineers</w:t>
      </w:r>
      <w:r>
        <w:t xml:space="preserve"> </w:t>
      </w:r>
      <w:r>
        <w:t xml:space="preserve">as innovators in the region.</w:t>
      </w:r>
    </w:p>
    <w:p>
      <w:pPr>
        <w:pStyle w:val="BodyText"/>
      </w:pPr>
      <w:r>
        <w:t xml:space="preserve">Furthermore, international collaborations with institutions like MIT and the Norwegian University of Science and Technology (NTNU) have enriched the academic landscape. These partnerships enable</w:t>
      </w:r>
      <w:r>
        <w:t xml:space="preserve"> </w:t>
      </w:r>
      <w:r>
        <w:rPr>
          <w:bCs/>
          <w:b/>
        </w:rPr>
        <w:t xml:space="preserve">Petroleum Engineers</w:t>
      </w:r>
      <w:r>
        <w:t xml:space="preserve"> </w:t>
      </w:r>
      <w:r>
        <w:t xml:space="preserve">in Kuala Lumpur to access cutting-edge research on renewable energy integration, a critical area as Malaysia transitions toward a low-carbon economy.</w:t>
      </w:r>
    </w:p>
    <w:bookmarkEnd w:id="22"/>
    <w:bookmarkStart w:id="23" w:name="X72b599f05e767ead7c94d396e9b80628942ae7f"/>
    <w:p>
      <w:pPr>
        <w:pStyle w:val="Heading2"/>
      </w:pPr>
      <w:r>
        <w:t xml:space="preserve">The Role of Petroleum Engineers in Sustainability and Renewable Energy Integration</w:t>
      </w:r>
    </w:p>
    <w:p>
      <w:pPr>
        <w:pStyle w:val="FirstParagraph"/>
      </w:pPr>
      <w:r>
        <w:t xml:space="preserve">A growing emphasis on sustainability has reshaped the responsibilities of</w:t>
      </w:r>
      <w:r>
        <w:t xml:space="preserve"> </w:t>
      </w:r>
      <w:r>
        <w:rPr>
          <w:bCs/>
          <w:b/>
        </w:rPr>
        <w:t xml:space="preserve">Petroleum Engineers</w:t>
      </w:r>
      <w:r>
        <w:t xml:space="preserve"> </w:t>
      </w:r>
      <w:r>
        <w:t xml:space="preserve">in</w:t>
      </w:r>
      <w:r>
        <w:t xml:space="preserve"> </w:t>
      </w:r>
      <w:r>
        <w:rPr>
          <w:bCs/>
          <w:b/>
        </w:rPr>
        <w:t xml:space="preserve">Malaysia Kuala Lumpur</w:t>
      </w:r>
      <w:r>
        <w:t xml:space="preserve">. While traditional roles centered on fossil fuel extraction, modern engineers are now tasked with designing hybrid energy systems that incorporate solar, wind, and hydrogen technologies. For example, Petronas’s “Energy for Life” strategy includes investments in green hydrogen production and carbon-neutral drilling operations.</w:t>
      </w:r>
    </w:p>
    <w:p>
      <w:pPr>
        <w:pStyle w:val="BodyText"/>
      </w:pPr>
      <w:r>
        <w:t xml:space="preserve">Moreover,</w:t>
      </w:r>
      <w:r>
        <w:t xml:space="preserve"> </w:t>
      </w:r>
      <w:r>
        <w:rPr>
          <w:bCs/>
          <w:b/>
        </w:rPr>
        <w:t xml:space="preserve">Petroleum Engineers</w:t>
      </w:r>
      <w:r>
        <w:t xml:space="preserve"> </w:t>
      </w:r>
      <w:r>
        <w:t xml:space="preserve">contribute to Malaysia’s renewable energy goals by repurposing existing oil infrastructure for biofuel production or geothermal exploration. This dual focus on conventional and alternative energy sources underscores the evolving expertise required of professionals in Kuala Lumpur.</w:t>
      </w:r>
    </w:p>
    <w:bookmarkEnd w:id="23"/>
    <w:bookmarkStart w:id="24" w:name="X63076b0f47e7f8257d9f26c005cef99d72e098f"/>
    <w:p>
      <w:pPr>
        <w:pStyle w:val="Heading2"/>
      </w:pPr>
      <w:r>
        <w:t xml:space="preserve">Economic and Policy Influences on Petroleum Engineering in Kuala Lumpur</w:t>
      </w:r>
    </w:p>
    <w:p>
      <w:pPr>
        <w:pStyle w:val="FirstParagraph"/>
      </w:pPr>
      <w:r>
        <w:t xml:space="preserve">The Malaysian government’s Vision 2040 plan emphasizes energy security and technological self-reliance, which directly impacts the role of</w:t>
      </w:r>
      <w:r>
        <w:t xml:space="preserve"> </w:t>
      </w:r>
      <w:r>
        <w:rPr>
          <w:bCs/>
          <w:b/>
        </w:rPr>
        <w:t xml:space="preserve">Petroleum Engineers</w:t>
      </w:r>
      <w:r>
        <w:t xml:space="preserve">. Policies such as the National Energy Policy (NEP) mandate increased domestic content in oil and gas projects, creating opportunities for local engineers to lead innovations. However, this also necessitates addressing skill gaps through continuous education and training programs.</w:t>
      </w:r>
    </w:p>
    <w:p>
      <w:pPr>
        <w:pStyle w:val="BodyText"/>
      </w:pPr>
      <w:r>
        <w:t xml:space="preserve">Economically, Kuala Lumpur’s proximity to regional markets like Singapore and Indonesia positions it as a logistics hub for energy exports.</w:t>
      </w:r>
      <w:r>
        <w:t xml:space="preserve"> </w:t>
      </w:r>
      <w:r>
        <w:rPr>
          <w:bCs/>
          <w:b/>
        </w:rPr>
        <w:t xml:space="preserve">Petroleum Engineers</w:t>
      </w:r>
      <w:r>
        <w:t xml:space="preserve"> </w:t>
      </w:r>
      <w:r>
        <w:t xml:space="preserve">must navigate cross-border regulatory frameworks while optimizing supply chains for cost-effectiveness.</w:t>
      </w:r>
    </w:p>
    <w:bookmarkEnd w:id="24"/>
    <w:bookmarkStart w:id="25" w:name="future-directions-and-recommendations"/>
    <w:p>
      <w:pPr>
        <w:pStyle w:val="Heading2"/>
      </w:pPr>
      <w:r>
        <w:t xml:space="preserve">Future Directions and Recommendations</w:t>
      </w:r>
    </w:p>
    <w:p>
      <w:pPr>
        <w:pStyle w:val="FirstParagraph"/>
      </w:pPr>
      <w:r>
        <w:t xml:space="preserve">The future of</w:t>
      </w:r>
      <w:r>
        <w:t xml:space="preserve"> </w:t>
      </w:r>
      <w:r>
        <w:rPr>
          <w:bCs/>
          <w:b/>
        </w:rPr>
        <w:t xml:space="preserve">Petroleum Engineering in Malaysia Kuala Lumpur</w:t>
      </w:r>
      <w:r>
        <w:t xml:space="preserve"> </w:t>
      </w:r>
      <w:r>
        <w:t xml:space="preserve">hinges on three pillars: technological innovation, environmental responsibility, and workforce development. As the industry embraces AI and machine learning for predictive maintenance, engineers must stay abreast of these advancements. Additionally, fostering interdisciplinary research between petroleum engineering and renewable energy fields will be vital to address climate change challenges.</w:t>
      </w:r>
    </w:p>
    <w:p>
      <w:pPr>
        <w:pStyle w:val="BodyText"/>
      </w:pPr>
      <w:r>
        <w:t xml:space="preserve">Educational institutions should prioritize curricula that integrate sustainability principles with traditional engineering disciplines. Government agencies like the Ministry of Energy and Natural Resources could incentivize R&amp;D in green technologies through funding grants, creating a supportive ecosystem for</w:t>
      </w:r>
      <w:r>
        <w:t xml:space="preserve"> </w:t>
      </w:r>
      <w:r>
        <w:rPr>
          <w:bCs/>
          <w:b/>
        </w:rPr>
        <w:t xml:space="preserve">Petroleum Engineers</w:t>
      </w:r>
      <w:r>
        <w:t xml:space="preserve">.</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highlights the dynamic interplay between</w:t>
      </w:r>
      <w:r>
        <w:t xml:space="preserve"> </w:t>
      </w:r>
      <w:r>
        <w:rPr>
          <w:bCs/>
          <w:b/>
        </w:rPr>
        <w:t xml:space="preserve">Petroleum Engineer</w:t>
      </w:r>
      <w:r>
        <w:t xml:space="preserve">s and the energy landscape of</w:t>
      </w:r>
      <w:r>
        <w:t xml:space="preserve"> </w:t>
      </w:r>
      <w:r>
        <w:rPr>
          <w:bCs/>
          <w:b/>
        </w:rPr>
        <w:t xml:space="preserve">Malaysia Kuala Lumpur</w:t>
      </w:r>
      <w:r>
        <w:t xml:space="preserve">. As a regional epicenter for oil and gas innovation, Kuala Lumpur’s engineers are uniquely positioned to drive sustainable practices while adapting to global energy transitions. By leveraging educational resources, technological advancements, and policy frameworks, the field of petroleum engineering in this region will continue to evolve as a cornerstone of Malaysia’s economic and environmental strategy.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2026-07-21T14:57:33Z</dcterms:created>
  <dcterms:modified xsi:type="dcterms:W3CDTF">2026-07-21T14:57:33Z</dcterms:modified>
</cp:coreProperties>
</file>

<file path=docProps/custom.xml><?xml version="1.0" encoding="utf-8"?>
<Properties xmlns="http://schemas.openxmlformats.org/officeDocument/2006/custom-properties" xmlns:vt="http://schemas.openxmlformats.org/officeDocument/2006/docPropsVTypes"/>
</file>