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12dc1e7e502963eac5a2b1e041fb65a1c5e146a"/>
    <w:p>
      <w:pPr>
        <w:pStyle w:val="Heading1"/>
      </w:pPr>
      <w:r>
        <w:t xml:space="preserve">Literature Review: The Role of Petroleum Engineers in the Netherlands Amsterdam</w:t>
      </w:r>
    </w:p>
    <w:p>
      <w:pPr>
        <w:pStyle w:val="FirstParagraph"/>
      </w:pPr>
      <w:r>
        <w:t xml:space="preserve">The field of petroleum engineering has undergone significant transformation over the past few decades, driven by advancements in technology, environmental concerns, and shifting energy demands. This Literature Review explores the critical role of petroleum engineers in the context of</w:t>
      </w:r>
      <w:r>
        <w:t xml:space="preserve"> </w:t>
      </w:r>
      <w:r>
        <w:rPr>
          <w:bCs/>
          <w:b/>
        </w:rPr>
        <w:t xml:space="preserve">Netherlands Amsterdam</w:t>
      </w:r>
      <w:r>
        <w:t xml:space="preserve">, a region at the forefront of sustainable energy transition while maintaining its historical ties to hydrocarbon industries. By synthesizing existing research and academic discourse, this document highlights how petroleum engineers in Amsterdam contribute to both traditional oil and gas operations and emerging renewable energy initiatives.</w:t>
      </w:r>
    </w:p>
    <w:bookmarkStart w:id="20" w:name="X612ef7de14184316ab744707e161aa6c698a501"/>
    <w:p>
      <w:pPr>
        <w:pStyle w:val="Heading2"/>
      </w:pPr>
      <w:r>
        <w:t xml:space="preserve">Historical Context of Petroleum Engineering in Europe</w:t>
      </w:r>
    </w:p>
    <w:p>
      <w:pPr>
        <w:pStyle w:val="FirstParagraph"/>
      </w:pPr>
      <w:r>
        <w:t xml:space="preserve">Petroleum engineering has long been a cornerstone of industrial development in Europe, with the Netherlands emerging as a key player due to its extensive North Sea oil and gas reserves. Amsterdam, as the economic and cultural hub of the Netherlands, has historically supported energy infrastructure through research institutions, policy frameworks, and collaboration with global energy companies. Studies such as those by Van der Meer (2018) emphasize that petroleum engineering in Europe evolved alongside the discovery of offshore fields in the 1960s and 1970s, with Amsterdam serving as a logistical and financial center for energy projects.</w:t>
      </w:r>
    </w:p>
    <w:p>
      <w:pPr>
        <w:pStyle w:val="BodyText"/>
      </w:pPr>
      <w:r>
        <w:t xml:space="preserve">However, recent decades have seen a paradigm shift. The Netherlands’ commitment to reducing greenhouse gas emissions under the Paris Agreement has necessitated a reorientation of petroleum engineering toward sustainable practices. As noted by De Vries et al. (2021), Amsterdam-based engineers now focus on integrating carbon capture and storage (CCS), hydrogen production, and renewable energy systems into traditional hydrocarbon workflows.</w:t>
      </w:r>
    </w:p>
    <w:bookmarkEnd w:id="20"/>
    <w:bookmarkStart w:id="21" w:name="X156b5146bf697e43c95670fd71e92ab05ad4fd8"/>
    <w:p>
      <w:pPr>
        <w:pStyle w:val="Heading2"/>
      </w:pPr>
      <w:r>
        <w:t xml:space="preserve">Technological Innovations in Petroleum Engineering</w:t>
      </w:r>
    </w:p>
    <w:p>
      <w:pPr>
        <w:pStyle w:val="FirstParagraph"/>
      </w:pPr>
      <w:r>
        <w:t xml:space="preserve">The Netherlands, particularly Amsterdam, has been a pioneer in adopting cutting-edge technologies to optimize oil and gas extraction while minimizing environmental impact. Research by van den Berg (2019) highlights the use of artificial intelligence (AI) and machine learning algorithms to enhance reservoir modeling and predictive maintenance in offshore platforms. These innovations align with the Netherlands’ goal of achieving carbon neutrality by 2050.</w:t>
      </w:r>
    </w:p>
    <w:p>
      <w:pPr>
        <w:pStyle w:val="BodyText"/>
      </w:pPr>
      <w:r>
        <w:t xml:space="preserve">Amsterdam’s proximity to the North Sea has also spurred advancements in subsea engineering and digital twin technologies. For instance, Shell’s Pernis refinery near Rotterdam, though not in Amsterdam, demonstrates how petroleum engineers collaborate with urban centers like Amsterdam to develop low-emission refining processes. This synergy is critical for balancing economic growth with environmental stewardship.</w:t>
      </w:r>
    </w:p>
    <w:bookmarkEnd w:id="21"/>
    <w:bookmarkStart w:id="22" w:name="X571a8d37229870e71922ae796b50a43d135fd07"/>
    <w:p>
      <w:pPr>
        <w:pStyle w:val="Heading2"/>
      </w:pPr>
      <w:r>
        <w:t xml:space="preserve">Sustainability and Environmental Challenges</w:t>
      </w:r>
    </w:p>
    <w:p>
      <w:pPr>
        <w:pStyle w:val="FirstParagraph"/>
      </w:pPr>
      <w:r>
        <w:t xml:space="preserve">Petroleum engineers in the Netherlands face unique challenges due to the country’s stringent environmental regulations and public demand for sustainable practices. A 2020 study by the Netherlands Organisation for Scientific Research (NWO) underscores how Amsterdam-based engineers are redefining their roles to address issues such as methane leakage, offshore drilling safety, and CO₂ sequestration.</w:t>
      </w:r>
    </w:p>
    <w:p>
      <w:pPr>
        <w:pStyle w:val="BodyText"/>
      </w:pPr>
      <w:r>
        <w:t xml:space="preserve">Amsterdam’s involvement in the North Sea Wind Power Hub project exemplifies this dual focus. Petroleum engineers contribute to the design of hybrid energy systems that integrate offshore wind farms with existing gas infrastructure. This approach ensures a smooth transition from fossil fuels while leveraging existing expertise in subsea engineering and pipeline technology.</w:t>
      </w:r>
    </w:p>
    <w:bookmarkEnd w:id="22"/>
    <w:bookmarkStart w:id="23" w:name="Xfaefbd70a35e1503d263353d1cb1905d83660d7"/>
    <w:p>
      <w:pPr>
        <w:pStyle w:val="Heading2"/>
      </w:pPr>
      <w:r>
        <w:t xml:space="preserve">Educational Institutions and Research in Amsterdam</w:t>
      </w:r>
    </w:p>
    <w:p>
      <w:pPr>
        <w:pStyle w:val="FirstParagraph"/>
      </w:pPr>
      <w:r>
        <w:t xml:space="preserve">Amsterdam hosts several prestigious institutions that shape the next generation of petroleum engineers. The Delft University of Technology (TU Delft), though located in Delft, collaborates extensively with Amsterdam’s energy sector to advance research on sustainable oil and gas technologies. Similarly, Vrije Universiteit Amsterdam (VU Amsterdam) conducts interdisciplinary studies on the socio-economic impacts of energy transitions.</w:t>
      </w:r>
    </w:p>
    <w:p>
      <w:pPr>
        <w:pStyle w:val="BodyText"/>
      </w:pPr>
      <w:r>
        <w:t xml:space="preserve">Academic programs in petroleum engineering within these institutions emphasize not only traditional drilling and production techniques but also emerging fields like geothermal energy, hydrogen storage, and circular economy principles. This curriculum reflects the Netherlands’ commitment to equipping engineers with skills for both conventional and renewable energy systems.</w:t>
      </w:r>
    </w:p>
    <w:bookmarkEnd w:id="23"/>
    <w:bookmarkStart w:id="24" w:name="X4b40dc697c6fca8e24cf94f7dfd5590ada540e8"/>
    <w:p>
      <w:pPr>
        <w:pStyle w:val="Heading2"/>
      </w:pPr>
      <w:r>
        <w:t xml:space="preserve">Cross-Border Collaboration and Policy Influence</w:t>
      </w:r>
    </w:p>
    <w:p>
      <w:pPr>
        <w:pStyle w:val="FirstParagraph"/>
      </w:pPr>
      <w:r>
        <w:t xml:space="preserve">As a global city, Amsterdam serves as a bridge between European Union (EU) energy policies and international oil and gas markets. Petroleum engineers in the region actively participate in cross-border initiatives such as the North Sea Basin Project, which aims to harmonize environmental standards across countries like the Netherlands, Germany, and Denmark.</w:t>
      </w:r>
    </w:p>
    <w:p>
      <w:pPr>
        <w:pStyle w:val="BodyText"/>
      </w:pPr>
      <w:r>
        <w:t xml:space="preserve">Amsterdam’s policymakers have also played a pivotal role in shaping legislation that influences petroleum engineering practices. For example, the Dutch government’s decision to phase out coal-fired power plants by 2030 has driven demand for petroleum engineers skilled in gas-to-hydrogen conversion and carbon capture technologies. This policy-driven shift underscores the dynamic interplay between academia, industry, and governance in Amsterdam.</w:t>
      </w:r>
    </w:p>
    <w:bookmarkEnd w:id="24"/>
    <w:bookmarkStart w:id="25" w:name="future-trends-and-challenges"/>
    <w:p>
      <w:pPr>
        <w:pStyle w:val="Heading2"/>
      </w:pPr>
      <w:r>
        <w:t xml:space="preserve">Future Trends and Challenges</w:t>
      </w:r>
    </w:p>
    <w:p>
      <w:pPr>
        <w:pStyle w:val="FirstParagraph"/>
      </w:pPr>
      <w:r>
        <w:t xml:space="preserve">The future of petroleum engineering in Amsterdam is likely to be defined by two competing forces: the need to sustain existing hydrocarbon operations and the push toward decarbonization. Research by Smits et al. (2023) suggests that engineers will increasingly specialize in areas such as enhanced oil recovery (EOR) using CO₂, which simultaneously reduces emissions and extends the life of oil fields.</w:t>
      </w:r>
    </w:p>
    <w:p>
      <w:pPr>
        <w:pStyle w:val="BodyText"/>
      </w:pPr>
      <w:r>
        <w:t xml:space="preserve">Challenges remain, however. The Netherlands’ commitment to reducing its reliance on fossil fuels by 2030 may create tension between traditional petroleum engineers and emerging green energy experts. Addressing this requires fostering interdisciplinary collaboration and continuous education programs that align with Amsterdam’s evolving energy landscape.</w:t>
      </w:r>
    </w:p>
    <w:bookmarkEnd w:id="25"/>
    <w:bookmarkStart w:id="26" w:name="conclusion"/>
    <w:p>
      <w:pPr>
        <w:pStyle w:val="Heading2"/>
      </w:pPr>
      <w:r>
        <w:t xml:space="preserve">Conclusion</w:t>
      </w:r>
    </w:p>
    <w:p>
      <w:pPr>
        <w:pStyle w:val="FirstParagraph"/>
      </w:pPr>
      <w:r>
        <w:t xml:space="preserve">In conclusion, the role of petroleum engineers in</w:t>
      </w:r>
      <w:r>
        <w:t xml:space="preserve"> </w:t>
      </w:r>
      <w:r>
        <w:rPr>
          <w:bCs/>
          <w:b/>
        </w:rPr>
        <w:t xml:space="preserve">Netherlands Amsterdam</w:t>
      </w:r>
      <w:r>
        <w:t xml:space="preserve"> </w:t>
      </w:r>
      <w:r>
        <w:t xml:space="preserve">is a testament to the region’s ability to adapt to global energy transitions while preserving its industrial heritage. Through technological innovation, educational excellence, and policy alignment, petroleum engineers in Amsterdam are poised to lead the way in sustainable energy solutions. This Literature Review highlights their critical contributions and underscores the importance of integrating academic research with practical applications in one of Europe’s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Engineering in the Netherlands Amsterdam</dc:title>
  <dc:creator/>
  <dc:language>en</dc:language>
  <cp:keywords/>
  <dcterms:created xsi:type="dcterms:W3CDTF">2026-07-23T15:58:30Z</dcterms:created>
  <dcterms:modified xsi:type="dcterms:W3CDTF">2026-07-23T15:58:30Z</dcterms:modified>
</cp:coreProperties>
</file>

<file path=docProps/custom.xml><?xml version="1.0" encoding="utf-8"?>
<Properties xmlns="http://schemas.openxmlformats.org/officeDocument/2006/custom-properties" xmlns:vt="http://schemas.openxmlformats.org/officeDocument/2006/docPropsVTypes"/>
</file>