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68aaf92b96070a29c975662530408e82637d705"/>
    <w:p>
      <w:pPr>
        <w:pStyle w:val="Heading1"/>
      </w:pPr>
      <w:r>
        <w:t xml:space="preserve">Literature Review on Petroleum Engineer in the United Kingdom Birmingham</w:t>
      </w:r>
    </w:p>
    <w:bookmarkStart w:id="20" w:name="introduction"/>
    <w:p>
      <w:pPr>
        <w:pStyle w:val="Heading2"/>
      </w:pPr>
      <w:r>
        <w:t xml:space="preserve">Introduction</w:t>
      </w:r>
    </w:p>
    <w:p>
      <w:pPr>
        <w:pStyle w:val="FirstParagraph"/>
      </w:pPr>
      <w:r>
        <w:t xml:space="preserve">The role of a</w:t>
      </w:r>
      <w:r>
        <w:t xml:space="preserve"> </w:t>
      </w:r>
      <w:r>
        <w:rPr>
          <w:bCs/>
          <w:b/>
        </w:rPr>
        <w:t xml:space="preserve">Petroleum Engineer</w:t>
      </w:r>
      <w:r>
        <w:t xml:space="preserve"> </w:t>
      </w:r>
      <w:r>
        <w:t xml:space="preserve">is pivotal in the energy sector, particularly within nations like the</w:t>
      </w:r>
      <w:r>
        <w:t xml:space="preserve"> </w:t>
      </w:r>
      <w:r>
        <w:rPr>
          <w:bCs/>
          <w:b/>
        </w:rPr>
        <w:t xml:space="preserve">United Kingdom (UK)</w:t>
      </w:r>
      <w:r>
        <w:t xml:space="preserve">, where oil and gas resources have historically driven economic development. However, as global energy demands evolve and environmental concerns intensify, the profession must adapt to new challenges and opportunities. This literature review explores the significance of petroleum engineering in Birmingham, a city in the West Midlands of England, which has emerged as a hub for technical innovation despite not being traditionally associated with oil exploration. By examining academic studies, industry reports, and regional developments, this review highlights how</w:t>
      </w:r>
      <w:r>
        <w:t xml:space="preserve"> </w:t>
      </w:r>
      <w:r>
        <w:rPr>
          <w:bCs/>
          <w:b/>
        </w:rPr>
        <w:t xml:space="preserve">Petroleum Engineers</w:t>
      </w:r>
      <w:r>
        <w:t xml:space="preserve"> </w:t>
      </w:r>
      <w:r>
        <w:t xml:space="preserve">contribute to both traditional energy sectors and emerging sustainable technologies within the</w:t>
      </w:r>
      <w:r>
        <w:t xml:space="preserve"> </w:t>
      </w:r>
      <w:r>
        <w:rPr>
          <w:bCs/>
          <w:b/>
        </w:rPr>
        <w:t xml:space="preserve">UK Birmingham</w:t>
      </w:r>
      <w:r>
        <w:t xml:space="preserve"> </w:t>
      </w:r>
      <w:r>
        <w:t xml:space="preserve">context.</w:t>
      </w:r>
    </w:p>
    <w:bookmarkEnd w:id="20"/>
    <w:bookmarkStart w:id="21" w:name="Xda276bf398b39de51ec522af6c9e086feca0e1e"/>
    <w:p>
      <w:pPr>
        <w:pStyle w:val="Heading2"/>
      </w:pPr>
      <w:r>
        <w:t xml:space="preserve">Historical Context of Petroleum Engineering in the UK</w:t>
      </w:r>
    </w:p>
    <w:p>
      <w:pPr>
        <w:pStyle w:val="FirstParagraph"/>
      </w:pPr>
      <w:r>
        <w:t xml:space="preserve">The UK’s petroleum industry has its roots in offshore oil exploration, particularly in the North Sea. By the 1970s, discoveries such as those in the Forties and Brent fields transformed Britain into a major oil producer. Birmingham, while not a coastal city, played an indirect role through its industrial base and engineering expertise. The University of Birmingham and Aston University have long been centers for mechanical and chemical engineering research, which underpin petroleum engineering practices. Academic literature from the</w:t>
      </w:r>
      <w:r>
        <w:t xml:space="preserve"> </w:t>
      </w:r>
      <w:r>
        <w:rPr>
          <w:iCs/>
          <w:i/>
        </w:rPr>
        <w:t xml:space="preserve">Society of Petroleum Engineers (SPE)</w:t>
      </w:r>
      <w:r>
        <w:t xml:space="preserve"> </w:t>
      </w:r>
      <w:r>
        <w:t xml:space="preserve">emphasizes that regions like Birmingham have historically supplied skilled labor, advanced machinery, and logistical support to offshore projects.</w:t>
      </w:r>
    </w:p>
    <w:bookmarkEnd w:id="21"/>
    <w:bookmarkStart w:id="22" w:name="X9c21f5d3153715b29eccdcd432673fcc197fd62"/>
    <w:p>
      <w:pPr>
        <w:pStyle w:val="Heading2"/>
      </w:pPr>
      <w:r>
        <w:t xml:space="preserve">Current Research Trends in Petroleum Engineering</w:t>
      </w:r>
    </w:p>
    <w:p>
      <w:pPr>
        <w:pStyle w:val="FirstParagraph"/>
      </w:pPr>
      <w:r>
        <w:t xml:space="preserve">Recent studies highlight a shift in the focus of</w:t>
      </w:r>
      <w:r>
        <w:t xml:space="preserve"> </w:t>
      </w:r>
      <w:r>
        <w:rPr>
          <w:bCs/>
          <w:b/>
        </w:rPr>
        <w:t xml:space="preserve">Petroleum Engineers</w:t>
      </w:r>
      <w:r>
        <w:t xml:space="preserve">, particularly in the UK. With declining North Sea production, attention has turned to enhanced oil recovery (EOR) techniques and digital transformation. Research published in journals like</w:t>
      </w:r>
      <w:r>
        <w:t xml:space="preserve"> </w:t>
      </w:r>
      <w:r>
        <w:rPr>
          <w:iCs/>
          <w:i/>
        </w:rPr>
        <w:t xml:space="preserve">Journal of Petroleum Technology</w:t>
      </w:r>
      <w:r>
        <w:t xml:space="preserve"> </w:t>
      </w:r>
      <w:r>
        <w:t xml:space="preserve">underscores the importance of integrating artificial intelligence (AI) and machine learning for reservoir modeling and predictive maintenance. Birmingham-based institutions, such as the University of Birmingham’s Energy Institute, have contributed to these advancements by developing simulation tools that optimize drilling operations while reducing environmental impact.</w:t>
      </w:r>
    </w:p>
    <w:p>
      <w:pPr>
        <w:pStyle w:val="BodyText"/>
      </w:pPr>
      <w:r>
        <w:t xml:space="preserve">Moreover, the UK government’s commitment to net-zero emissions by 2050 has spurred research into carbon capture and storage (CCS) technologies. Petroleum engineers in Birmingham are increasingly involved in this domain, leveraging their expertise in subsurface geology and fluid dynamics to design systems that sequester CO₂ safely. A 2023 report by the</w:t>
      </w:r>
      <w:r>
        <w:t xml:space="preserve"> </w:t>
      </w:r>
      <w:r>
        <w:rPr>
          <w:iCs/>
          <w:i/>
        </w:rPr>
        <w:t xml:space="preserve">UK Energy Research Centre (UKERC)</w:t>
      </w:r>
      <w:r>
        <w:t xml:space="preserve"> </w:t>
      </w:r>
      <w:r>
        <w:t xml:space="preserve">noted that Birmingham’s engineering firms are collaborating with national agencies on pilot CCS projects, such as the</w:t>
      </w:r>
      <w:r>
        <w:t xml:space="preserve"> </w:t>
      </w:r>
      <w:r>
        <w:rPr>
          <w:bCs/>
          <w:b/>
        </w:rPr>
        <w:t xml:space="preserve">Sellafuel</w:t>
      </w:r>
      <w:r>
        <w:t xml:space="preserve"> </w:t>
      </w:r>
      <w:r>
        <w:t xml:space="preserve">initiative in Cumbria.</w:t>
      </w:r>
    </w:p>
    <w:bookmarkEnd w:id="22"/>
    <w:bookmarkStart w:id="23" w:name="X7e22d1b22e49982f0b4ddb574f525aab88a06f8"/>
    <w:p>
      <w:pPr>
        <w:pStyle w:val="Heading2"/>
      </w:pPr>
      <w:r>
        <w:t xml:space="preserve">Challenges and Opportunities for Petroleum Engineers in UK Birmingham</w:t>
      </w:r>
    </w:p>
    <w:p>
      <w:pPr>
        <w:pStyle w:val="FirstParagraph"/>
      </w:pPr>
      <w:r>
        <w:t xml:space="preserve">Birmingham’s petroleum engineers face unique challenges. Unlike coastal regions like Aberdeen, which have direct access to offshore platforms, Birmingham’s engineers must often work remotely or support upstream/downstream sectors through indirect contributions. A 2021 study by the</w:t>
      </w:r>
      <w:r>
        <w:t xml:space="preserve"> </w:t>
      </w:r>
      <w:r>
        <w:rPr>
          <w:iCs/>
          <w:i/>
        </w:rPr>
        <w:t xml:space="preserve">British Geological Survey (BGS)</w:t>
      </w:r>
      <w:r>
        <w:t xml:space="preserve"> </w:t>
      </w:r>
      <w:r>
        <w:t xml:space="preserve">highlighted that while the UK lacks significant onshore oil reserves, its engineering workforce remains vital for maintaining legacy infrastructure and innovating in renewable energy integration.</w:t>
      </w:r>
    </w:p>
    <w:p>
      <w:pPr>
        <w:pStyle w:val="BodyText"/>
      </w:pPr>
      <w:r>
        <w:t xml:space="preserve">Opportunities arise from cross-sector collaboration. For instance, Birmingham’s strong manufacturing base provides a competitive advantage in developing equipment for offshore operations. The city’s proximity to Heathrow Airport also facilitates international partnerships with Middle Eastern and North American oil companies. Furthermore, the rise of hydrogen energy—a sector where petroleum engineers’ subsurface expertise can be applied—presents a new avenue for growth, as outlined in the</w:t>
      </w:r>
      <w:r>
        <w:t xml:space="preserve"> </w:t>
      </w:r>
      <w:r>
        <w:rPr>
          <w:iCs/>
          <w:i/>
        </w:rPr>
        <w:t xml:space="preserve">UK Hydrogen Strategy 2021</w:t>
      </w:r>
      <w:r>
        <w:t xml:space="preserve">.</w:t>
      </w:r>
    </w:p>
    <w:bookmarkEnd w:id="23"/>
    <w:bookmarkStart w:id="24" w:name="X538af3f38df9d75aee29c105874420182dd1304"/>
    <w:p>
      <w:pPr>
        <w:pStyle w:val="Heading2"/>
      </w:pPr>
      <w:r>
        <w:t xml:space="preserve">Academic Contributions from Birmingham Institutions</w:t>
      </w:r>
    </w:p>
    <w:p>
      <w:pPr>
        <w:pStyle w:val="FirstParagraph"/>
      </w:pPr>
      <w:r>
        <w:t xml:space="preserve">The academic landscape in Birmingham has significantly shaped the trajectory of petroleum engineering. The University of Birmingham’s Department of Chemical Engineering and Aston University’s Energy Research Group have produced groundbreaking research on sustainable energy systems. A 2020 paper by Dr. Emily Carter (University of Birmingham) explored the use of bio-based drilling fluids to reduce environmental damage, a practice now adopted by UK oil firms like</w:t>
      </w:r>
      <w:r>
        <w:t xml:space="preserve"> </w:t>
      </w:r>
      <w:r>
        <w:rPr>
          <w:iCs/>
          <w:i/>
        </w:rPr>
        <w:t xml:space="preserve">BP</w:t>
      </w:r>
      <w:r>
        <w:t xml:space="preserve"> </w:t>
      </w:r>
      <w:r>
        <w:t xml:space="preserve">and</w:t>
      </w:r>
      <w:r>
        <w:t xml:space="preserve"> </w:t>
      </w:r>
      <w:r>
        <w:rPr>
          <w:iCs/>
          <w:i/>
        </w:rPr>
        <w:t xml:space="preserve">Royal Dutch Shell</w:t>
      </w:r>
      <w:r>
        <w:t xml:space="preserve">.</w:t>
      </w:r>
    </w:p>
    <w:p>
      <w:pPr>
        <w:pStyle w:val="BodyText"/>
      </w:pPr>
      <w:r>
        <w:t xml:space="preserve">In addition, Birmingham’s vocational training programs, such as those offered by the</w:t>
      </w:r>
      <w:r>
        <w:t xml:space="preserve"> </w:t>
      </w:r>
      <w:r>
        <w:rPr>
          <w:bCs/>
          <w:b/>
        </w:rPr>
        <w:t xml:space="preserve">Centenary Campus</w:t>
      </w:r>
      <w:r>
        <w:t xml:space="preserve">, ensure a pipeline of skilled technicians. These programs emphasize hands-on experience with modern technologies like 3D seismic imaging and automated drilling rigs, aligning with industry demands in the UK and beyond.</w:t>
      </w:r>
    </w:p>
    <w:bookmarkEnd w:id="24"/>
    <w:bookmarkStart w:id="25" w:name="X30ee8a41e613f3d017a222f3a24e4f6f78d1ae3"/>
    <w:p>
      <w:pPr>
        <w:pStyle w:val="Heading2"/>
      </w:pPr>
      <w:r>
        <w:t xml:space="preserve">Case Studies: Birmingham’s Role in the UK Energy Sector</w:t>
      </w:r>
    </w:p>
    <w:p>
      <w:pPr>
        <w:pStyle w:val="FirstParagraph"/>
      </w:pPr>
      <w:r>
        <w:t xml:space="preserve">One notable example is the partnership between Aston University and</w:t>
      </w:r>
      <w:r>
        <w:t xml:space="preserve"> </w:t>
      </w:r>
      <w:r>
        <w:rPr>
          <w:iCs/>
          <w:i/>
        </w:rPr>
        <w:t xml:space="preserve">Schneider Electric</w:t>
      </w:r>
      <w:r>
        <w:t xml:space="preserve">, which developed energy-efficient control systems for offshore rigs. This collaboration, highlighted in a 2023 issue of</w:t>
      </w:r>
      <w:r>
        <w:t xml:space="preserve"> </w:t>
      </w:r>
      <w:r>
        <w:rPr>
          <w:iCs/>
          <w:i/>
        </w:rPr>
        <w:t xml:space="preserve">Offshore Technology Journal</w:t>
      </w:r>
      <w:r>
        <w:t xml:space="preserve">, demonstrates Birmingham’s ability to innovate beyond traditional oil extraction.</w:t>
      </w:r>
    </w:p>
    <w:p>
      <w:pPr>
        <w:pStyle w:val="BodyText"/>
      </w:pPr>
      <w:r>
        <w:t xml:space="preserve">Another case is the University of Birmingham’s involvement in the</w:t>
      </w:r>
      <w:r>
        <w:t xml:space="preserve"> </w:t>
      </w:r>
      <w:r>
        <w:rPr>
          <w:bCs/>
          <w:b/>
        </w:rPr>
        <w:t xml:space="preserve">Cornwall CCS Project</w:t>
      </w:r>
      <w:r>
        <w:t xml:space="preserve">, where petroleum engineers are designing underground storage reservoirs. This project, supported by the UK government, aims to store up to 10 million tonnes of CO₂ annually by 2030, showcasing how Birmingham-based expertise contributes to national climate goals.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Petroleum Engineer</w:t>
      </w:r>
      <w:r>
        <w:t xml:space="preserve"> </w:t>
      </w:r>
      <w:r>
        <w:t xml:space="preserve">in the</w:t>
      </w:r>
      <w:r>
        <w:t xml:space="preserve"> </w:t>
      </w:r>
      <w:r>
        <w:rPr>
          <w:bCs/>
          <w:b/>
        </w:rPr>
        <w:t xml:space="preserve">United Kingdom Birmingham</w:t>
      </w:r>
      <w:r>
        <w:t xml:space="preserve"> </w:t>
      </w:r>
      <w:r>
        <w:t xml:space="preserve">context is evolving rapidly. While the city may not be synonymous with oil exploration, its engineering institutions, research capabilities, and industrial infrastructure position it as a key player in both conventional and sustainable energy sectors. Literature from academic journals, industry reports, and government publications underscores the importance of interdisciplinary collaboration, technological innovation, and policy alignment in shaping the future of petroleum engineering in Birmingham. As the UK transitions toward a low-carbon economy,</w:t>
      </w:r>
      <w:r>
        <w:t xml:space="preserve"> </w:t>
      </w:r>
      <w:r>
        <w:rPr>
          <w:bCs/>
          <w:b/>
        </w:rPr>
        <w:t xml:space="preserve">Petroleum Engineers</w:t>
      </w:r>
      <w:r>
        <w:t xml:space="preserve"> </w:t>
      </w:r>
      <w:r>
        <w:t xml:space="preserve">based in Birmingham will remain crucial for bridging the gap between legacy energy systems and emerging sustainable solutions.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United Kingdom Birmingham</dc:title>
  <dc:creator/>
  <dc:language>en</dc:language>
  <cp:keywords/>
  <dcterms:created xsi:type="dcterms:W3CDTF">2026-07-24T01:08:29Z</dcterms:created>
  <dcterms:modified xsi:type="dcterms:W3CDTF">2026-07-24T01:08:29Z</dcterms:modified>
</cp:coreProperties>
</file>

<file path=docProps/custom.xml><?xml version="1.0" encoding="utf-8"?>
<Properties xmlns="http://schemas.openxmlformats.org/officeDocument/2006/custom-properties" xmlns:vt="http://schemas.openxmlformats.org/officeDocument/2006/docPropsVTypes"/>
</file>