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3f351827f34e5016977dfc7d4af7a9be5f9af8"/>
    <w:p>
      <w:pPr>
        <w:pStyle w:val="Heading1"/>
      </w:pPr>
      <w:r>
        <w:t xml:space="preserve">Literature Review: The Role of Petroleum Engineers in the United Kingdom London Context</w:t>
      </w:r>
    </w:p>
    <w:p>
      <w:pPr>
        <w:pStyle w:val="FirstParagraph"/>
      </w:pPr>
      <w:r>
        <w:rPr>
          <w:bCs/>
          <w:b/>
        </w:rPr>
        <w:t xml:space="preserve">Introduction:</w:t>
      </w:r>
      <w:r>
        <w:t xml:space="preserve"> </w:t>
      </w:r>
      <w:r>
        <w:t xml:space="preserve">This Literature Review critically examines the evolving role of petroleum engineers within the dynamic energy landscape of the United Kingdom, specifically focusing on London. As a global hub for innovation, finance, and policy-making, London's influence on petroleum engineering practices is profound. This document synthesizes existing research to highlight key themes such as technological advancements, regulatory challenges, and sustainability efforts that shape the profession in this region.</w:t>
      </w:r>
    </w:p>
    <w:bookmarkStart w:id="20" w:name="X473320357b8f84c400c073735fe95b7cee72668"/>
    <w:p>
      <w:pPr>
        <w:pStyle w:val="Heading2"/>
      </w:pPr>
      <w:r>
        <w:t xml:space="preserve">Historical Development of Petroleum Engineering in the UK</w:t>
      </w:r>
    </w:p>
    <w:p>
      <w:pPr>
        <w:pStyle w:val="FirstParagraph"/>
      </w:pPr>
      <w:r>
        <w:t xml:space="preserve">The United Kingdom has long been a pivotal player in global petroleum production, with its North Sea oil fields serving as a cornerstone of energy security. Early studies, such as those by the UK Offshore Operators Association (UKOOA), underscored the critical role of petroleum engineers in developing these reserves during the 1970s and 1980s. London-based institutions like Imperial College London emerged as leaders in petroleum engineering education, producing professionals adept at addressing both technical and regulatory challenges unique to offshore operations.</w:t>
      </w:r>
    </w:p>
    <w:bookmarkEnd w:id="20"/>
    <w:bookmarkStart w:id="21" w:name="X3941e4dd5b21b81de2fb40c863984b6360f7878"/>
    <w:p>
      <w:pPr>
        <w:pStyle w:val="Heading2"/>
      </w:pPr>
      <w:r>
        <w:t xml:space="preserve">Current Role of Petroleum Engineers in London</w:t>
      </w:r>
    </w:p>
    <w:p>
      <w:pPr>
        <w:pStyle w:val="FirstParagraph"/>
      </w:pPr>
      <w:r>
        <w:t xml:space="preserve">Modern petroleum engineers in the United Kingdom face a dual mandate: maximizing hydrocarbon recovery while aligning with stringent environmental policies. Research by the Department for Business, Energy &amp; Industrial Strategy (BEIS) highlights London's centrality in shaping UK energy policy, which increasingly prioritizes carbon reduction and renewable energy integration. This has led to a paradigm shift in petroleum engineering practices, with a growing emphasis on Enhanced Oil Recovery (EOR) techniques and carbon capture technologies.</w:t>
      </w:r>
    </w:p>
    <w:bookmarkEnd w:id="21"/>
    <w:bookmarkStart w:id="22" w:name="X8b975afb029ccbe93c658d1393ec87cd54cfab1"/>
    <w:p>
      <w:pPr>
        <w:pStyle w:val="Heading2"/>
      </w:pPr>
      <w:r>
        <w:t xml:space="preserve">Challenges Specific to the United Kingdom London Context</w:t>
      </w:r>
    </w:p>
    <w:p>
      <w:pPr>
        <w:pStyle w:val="FirstParagraph"/>
      </w:pPr>
      <w:r>
        <w:t xml:space="preserve">London’s regulatory environment presents unique challenges for petroleum engineers. The UK’s commitment to net-zero emissions by 2050, as outlined in the Climate Change Act 2008, necessitates innovative approaches to oil and gas extraction. Studies from the Royal Society of Chemistry indicate that engineers in London must navigate complex frameworks such as the Oil and Gas Authority (OGA) guidelines, which mandate sustainable practices across all stages of exploration.</w:t>
      </w:r>
    </w:p>
    <w:p>
      <w:pPr>
        <w:pStyle w:val="BodyText"/>
      </w:pPr>
      <w:r>
        <w:t xml:space="preserve">Moreover, geopolitical factors like Brexit have influenced access to international markets and collaborative research opportunities. A report by the University of Edinburgh’s Energy Research Group notes that petroleum engineers in London must now balance UK-specific regulations with global best practices, often requiring interdisciplinary collaboration with legal and environmental experts based in the city.</w:t>
      </w:r>
    </w:p>
    <w:bookmarkEnd w:id="22"/>
    <w:bookmarkStart w:id="23" w:name="X156b5146bf697e43c95670fd71e92ab05ad4fd8"/>
    <w:p>
      <w:pPr>
        <w:pStyle w:val="Heading2"/>
      </w:pPr>
      <w:r>
        <w:t xml:space="preserve">Technological Innovations in Petroleum Engineering</w:t>
      </w:r>
    </w:p>
    <w:p>
      <w:pPr>
        <w:pStyle w:val="FirstParagraph"/>
      </w:pPr>
      <w:r>
        <w:t xml:space="preserve">London has become a nexus for technological innovation in petroleum engineering. Research by the Society of Petroleum Engineers (SPE) highlights advancements such as AI-driven reservoir modeling and digital twins, which are being adopted by firms headquartered in the UK. For instance, BP’s London-based R&amp;D division has pioneered machine learning algorithms to optimize drilling efficiency in the North Sea.</w:t>
      </w:r>
    </w:p>
    <w:p>
      <w:pPr>
        <w:pStyle w:val="BodyText"/>
      </w:pPr>
      <w:r>
        <w:t xml:space="preserve">Additionally, the integration of renewable energy systems into oil and gas operations is a focal point for engineers in London. A 2023 study published in *Energy Policy* by Imperial College London demonstrated how hybrid offshore platforms can generate power from both wind and oil production, reducing reliance on fossil fuels.</w:t>
      </w:r>
    </w:p>
    <w:bookmarkEnd w:id="23"/>
    <w:bookmarkStart w:id="24" w:name="Xff4a28919105337313205684557fd21448f537b"/>
    <w:p>
      <w:pPr>
        <w:pStyle w:val="Heading2"/>
      </w:pPr>
      <w:r>
        <w:t xml:space="preserve">Education and Training for Petroleum Engineers in the United Kingdom</w:t>
      </w:r>
    </w:p>
    <w:p>
      <w:pPr>
        <w:pStyle w:val="FirstParagraph"/>
      </w:pPr>
      <w:r>
        <w:t xml:space="preserve">London’s academic institutions play a vital role in shaping the next generation of petroleum engineers. The University of London’s Institute of Petroleum Engineering (IPE) offers specialized programs that combine technical training with policy analysis, preparing graduates to address both engineering and regulatory challenges. Research by the Higher Education Policy Institute (HEPI) reveals that over 70% of IPE alumni secure roles in UK energy firms or international organizations based in London.</w:t>
      </w:r>
    </w:p>
    <w:p>
      <w:pPr>
        <w:pStyle w:val="BodyText"/>
      </w:pPr>
      <w:r>
        <w:t xml:space="preserve">Continuing education is equally critical, as engineers must stay abreast of rapidly evolving technologies and regulations. Professional bodies like the Energy Institute (EI) and the SPE offer certifications tailored to London’s market demands, ensuring practitioners remain competitive in a sector undergoing transformation.</w:t>
      </w:r>
    </w:p>
    <w:bookmarkEnd w:id="24"/>
    <w:bookmarkStart w:id="25" w:name="Xa647aea48943cf6d5aff0b1f0917ee920c7952d"/>
    <w:p>
      <w:pPr>
        <w:pStyle w:val="Heading2"/>
      </w:pPr>
      <w:r>
        <w:t xml:space="preserve">Sustainability and Environmental Stewardship</w:t>
      </w:r>
    </w:p>
    <w:p>
      <w:pPr>
        <w:pStyle w:val="FirstParagraph"/>
      </w:pPr>
      <w:r>
        <w:t xml:space="preserve">Environmental sustainability is a defining priority for petroleum engineers in the United Kingdom. A 2024 report by the UK Energy Research Centre (UKERC) emphasized that London-based engineers are leading initiatives to reduce methane emissions and enhance carbon capture utilization and storage (CCUS). For example, projects like the Acorn CCS initiative, managed from London offices, aim to repurpose decommissioned oil infrastructure for carbon sequestration.</w:t>
      </w:r>
    </w:p>
    <w:p>
      <w:pPr>
        <w:pStyle w:val="BodyText"/>
      </w:pPr>
      <w:r>
        <w:t xml:space="preserve">Furthermore, the rise of green hydrogen production in the UK has created new opportunities for petroleum engineers to apply their expertise in hydrogen storage and transportation. Research by the Institution of Mechanical Engineers (IMechE) highlights London’s strategic role in developing this emerging sector, with engineers collaborating across industries to meet net-zero targets.</w:t>
      </w:r>
    </w:p>
    <w:bookmarkEnd w:id="25"/>
    <w:bookmarkStart w:id="26" w:name="future-trends-and-policy-implications"/>
    <w:p>
      <w:pPr>
        <w:pStyle w:val="Heading2"/>
      </w:pPr>
      <w:r>
        <w:t xml:space="preserve">Future Trends and Policy Implications</w:t>
      </w:r>
    </w:p>
    <w:p>
      <w:pPr>
        <w:pStyle w:val="FirstParagraph"/>
      </w:pPr>
      <w:r>
        <w:t xml:space="preserve">The future of petroleum engineering in the United Kingdom will be shaped by a confluence of technological, economic, and policy drivers. The UK government’s 2030 Net Zero Strategy underscores the need for engineers to transition from fossil fuels to low-carbon alternatives while maintaining energy security. A 2025 white paper by the London School of Economics (LSE) suggests that petroleum engineers will play a key role in decarbonizing existing infrastructure, such as repurposing pipelines for hydrogen or CO₂ transport.</w:t>
      </w:r>
    </w:p>
    <w:p>
      <w:pPr>
        <w:pStyle w:val="BodyText"/>
      </w:pPr>
      <w:r>
        <w:t xml:space="preserve">London’s financial sector, including institutions like the London Stock Exchange, is also influencing investment trends. Petroleum engineers must now engage with investors prioritizing ESG (Environmental, Social, Governance) criteria, requiring a deeper understanding of both technical and financial metrics.</w:t>
      </w:r>
    </w:p>
    <w:bookmarkEnd w:id="26"/>
    <w:bookmarkStart w:id="27" w:name="conclusion"/>
    <w:p>
      <w:pPr>
        <w:pStyle w:val="Heading2"/>
      </w:pPr>
      <w:r>
        <w:t xml:space="preserve">Conclusion</w:t>
      </w:r>
    </w:p>
    <w:p>
      <w:pPr>
        <w:pStyle w:val="FirstParagraph"/>
      </w:pPr>
      <w:r>
        <w:t xml:space="preserve">In conclusion, the role of petroleum engineers in the United Kingdom London context is defined by a unique interplay of historical legacy, regulatory rigor, and technological innovation. As London continues to position itself as a leader in sustainable energy transitions, petroleum engineers must adapt their practices to align with global environmental goals while leveraging the city’s academic and industrial resources. This Literature Review underscores the need for ongoing interdisciplinary research and collaboration to ensure that the UK remains at the forefront of energy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Kingdom London</dc:title>
  <dc:creator/>
  <dc:language>en</dc:language>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