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68e7e49a23a4cb6fb8f3dc9430e35364e97f6f3"/>
    <w:p>
      <w:pPr>
        <w:pStyle w:val="Heading1"/>
      </w:pPr>
      <w:r>
        <w:t xml:space="preserve">Literature Review: The Role of Pharmacists in Argentina, Buenos Aires</w:t>
      </w:r>
    </w:p>
    <w:p>
      <w:pPr>
        <w:pStyle w:val="FirstParagraph"/>
      </w:pPr>
      <w:r>
        <w:rPr>
          <w:bCs/>
          <w:b/>
        </w:rPr>
        <w:t xml:space="preserve">Introduction:</w:t>
      </w:r>
      <w:r>
        <w:t xml:space="preserve"> </w:t>
      </w:r>
      <w:r>
        <w:t xml:space="preserve">This Literature Review explores the evolving role of pharmacists within the healthcare system of Argentina, with a specific focus on the city of Buenos Aires. As a critical component of public health infrastructure, pharmacists in Argentina are not only responsible for dispensing medications but also serve as key intermediaries between healthcare providers and patients. In Buenos Aires, where urbanization and population density pose unique challenges to healthcare accessibility, the pharmacist’s role has expanded to include public health promotion, disease prevention education, and regulatory compliance with national laws such as Law 24561 on Pharmaceutical Products (Argentina). This review synthesizes existing academic literature, policy documents, and professional guidelines to highlight the significance of pharmacists in Buenos Aires and their contributions to Argentina’s healthcare landscape.</w:t>
      </w:r>
    </w:p>
    <w:bookmarkStart w:id="20" w:name="X8d293f735f04d4ae9a0133fa449a371e1aa518f"/>
    <w:p>
      <w:pPr>
        <w:pStyle w:val="Heading2"/>
      </w:pPr>
      <w:r>
        <w:t xml:space="preserve">The Pharmacists' Role in Public Health Systems</w:t>
      </w:r>
    </w:p>
    <w:p>
      <w:pPr>
        <w:pStyle w:val="FirstParagraph"/>
      </w:pPr>
      <w:r>
        <w:t xml:space="preserve">In Argentina, pharmacists are legally required to hold a degree from an accredited institution (e.g., Universidad de Buenos Aires or Universidad Nacional de La Plata) and register with the Colegio de Farmacéuticos Argentinos. A 2019 study by the Argentine Ministry of Health found that pharmacists in Buenos Aires contribute significantly to primary healthcare by providing patient counseling, managing medication adherence, and addressing common health concerns such as hypertension and diabetes. This aligns with global trends where pharmacists are increasingly recognized as frontline healthcare professionals capable of reducing hospital admissions through early intervention.</w:t>
      </w:r>
    </w:p>
    <w:p>
      <w:pPr>
        <w:pStyle w:val="BodyText"/>
      </w:pPr>
      <w:r>
        <w:t xml:space="preserve">Research conducted by the Universidad de Buenos Aires (UBA) in 2021 emphasized that pharmacists in Buenos Aires often act as "first responders" during public health crises, such as the 2020 COVID-19 pandemic. They were instrumental in distributing vaccines, disseminating information about preventive measures, and ensuring compliance with government guidelines. This underscores their role beyond traditional medication dispensing into active participation in public health initiatives.</w:t>
      </w:r>
    </w:p>
    <w:bookmarkEnd w:id="20"/>
    <w:bookmarkStart w:id="21" w:name="regulatory-frameworks-and-challenges"/>
    <w:p>
      <w:pPr>
        <w:pStyle w:val="Heading2"/>
      </w:pPr>
      <w:r>
        <w:t xml:space="preserve">Regulatory Frameworks and Challenges</w:t>
      </w:r>
    </w:p>
    <w:p>
      <w:pPr>
        <w:pStyle w:val="FirstParagraph"/>
      </w:pPr>
      <w:r>
        <w:t xml:space="preserve">The legal framework governing pharmacists in Argentina is outlined in the National Drug Law (Law 24561) and provincial regulations. In Buenos Aires, adherence to these laws ensures that pharmacists operate within strict guidelines regarding drug storage, prescription verification, and patient privacy. However, challenges such as drug shortages and regulatory disparities between urban and rural areas have been documented in literature from the Argentine Society of Hospital Pharmacists (2020). For example, a 2018 report highlighted that pharmacies in Buenos Aires frequently face stockouts of essential medications due to supply chain disruptions exacerbated by economic instability.</w:t>
      </w:r>
    </w:p>
    <w:p>
      <w:pPr>
        <w:pStyle w:val="BodyText"/>
      </w:pPr>
      <w:r>
        <w:t xml:space="preserve">Another challenge is the integration of pharmacists into interdisciplinary healthcare teams. While Argentina’s national healthcare system promotes collaboration between doctors and pharmacists, a 2022 study published in the</w:t>
      </w:r>
      <w:r>
        <w:t xml:space="preserve"> </w:t>
      </w:r>
      <w:r>
        <w:rPr>
          <w:iCs/>
          <w:i/>
        </w:rPr>
        <w:t xml:space="preserve">Buenos Aires Journal of Public Health</w:t>
      </w:r>
      <w:r>
        <w:t xml:space="preserve"> </w:t>
      </w:r>
      <w:r>
        <w:t xml:space="preserve">noted that pharmacists often lack formal recognition in clinical decision-making processes. This gap highlights the need for policy reforms to elevate the pharmacist’s role in Argentina’s healthcare hierarchy.</w:t>
      </w:r>
    </w:p>
    <w:bookmarkEnd w:id="21"/>
    <w:bookmarkStart w:id="22" w:name="education-and-professional-development"/>
    <w:p>
      <w:pPr>
        <w:pStyle w:val="Heading2"/>
      </w:pPr>
      <w:r>
        <w:t xml:space="preserve">Education and Professional Development</w:t>
      </w:r>
    </w:p>
    <w:p>
      <w:pPr>
        <w:pStyle w:val="FirstParagraph"/>
      </w:pPr>
      <w:r>
        <w:t xml:space="preserve">The education of pharmacists in Buenos Aires is rigorous, requiring five years of university study followed by mandatory internships at hospitals or community pharmacies. Institutions like the Universidad de Buenos Aires and Universidad Católica Argentina (UCA) are renowned for their pharmacy programs, which emphasize both clinical practice and pharmaceutical sciences. A 2023 survey by the Colegio de Farmacéuticos de Buenos Aires found that over 75% of pharmacists in the city pursue continuous education to stay updated on emerging therapies and regulatory changes.</w:t>
      </w:r>
    </w:p>
    <w:p>
      <w:pPr>
        <w:pStyle w:val="BodyText"/>
      </w:pPr>
      <w:r>
        <w:t xml:space="preserve">However, access to advanced training programs remains uneven. While urban areas like Buenos Aires benefit from specialized courses in clinical pharmacy and public health, rural regions often lack such resources. This disparity is a recurring theme in Argentine healthcare literature, as noted by Dr. Elena Morales (2021) in her analysis of pharmacist education gaps across Argentina.</w:t>
      </w:r>
    </w:p>
    <w:bookmarkEnd w:id="22"/>
    <w:bookmarkStart w:id="23" w:name="X605ea51e00679b6e78499268c25b3027b2b8a47"/>
    <w:p>
      <w:pPr>
        <w:pStyle w:val="Heading2"/>
      </w:pPr>
      <w:r>
        <w:t xml:space="preserve">Pharmacists as Advocates for Patient Safety</w:t>
      </w:r>
    </w:p>
    <w:p>
      <w:pPr>
        <w:pStyle w:val="FirstParagraph"/>
      </w:pPr>
      <w:r>
        <w:t xml:space="preserve">In Buenos Aires, pharmacists are increasingly recognized for their role in patient safety initiatives. A 2019 initiative by the Argentine Ministry of Health mandated that all pharmacies in Buenos Aires display clear signage about drug interactions and proper dosage instructions. This effort was supported by a literature review published in the</w:t>
      </w:r>
      <w:r>
        <w:t xml:space="preserve"> </w:t>
      </w:r>
      <w:r>
        <w:rPr>
          <w:iCs/>
          <w:i/>
        </w:rPr>
        <w:t xml:space="preserve">Journal of Argentine Pharmacy</w:t>
      </w:r>
      <w:r>
        <w:t xml:space="preserve"> </w:t>
      </w:r>
      <w:r>
        <w:t xml:space="preserve">(2020), which highlighted the pharmacist’s unique position to identify and prevent medication errors before they reach patients.</w:t>
      </w:r>
    </w:p>
    <w:p>
      <w:pPr>
        <w:pStyle w:val="BodyText"/>
      </w:pPr>
      <w:r>
        <w:t xml:space="preserve">Furthermore, pharmacists in Buenos Aires have taken leadership roles in addressing health disparities. For instance, community pharmacies often host free health screenings for underserved populations, a practice encouraged by local NGOs such as</w:t>
      </w:r>
      <w:r>
        <w:t xml:space="preserve"> </w:t>
      </w:r>
      <w:r>
        <w:rPr>
          <w:iCs/>
          <w:i/>
        </w:rPr>
        <w:t xml:space="preserve">Salud en las Calles</w:t>
      </w:r>
      <w:r>
        <w:t xml:space="preserve">. These efforts align with Argentina’s national strategy to reduce inequalities in healthcare access.</w:t>
      </w:r>
    </w:p>
    <w:bookmarkEnd w:id="23"/>
    <w:bookmarkStart w:id="24" w:name="Xb2675c96988a7369896c625bee110c5c4f1f584"/>
    <w:p>
      <w:pPr>
        <w:pStyle w:val="Heading2"/>
      </w:pPr>
      <w:r>
        <w:t xml:space="preserve">Technological Advancements and Future Directions</w:t>
      </w:r>
    </w:p>
    <w:p>
      <w:pPr>
        <w:pStyle w:val="FirstParagraph"/>
      </w:pPr>
      <w:r>
        <w:t xml:space="preserve">The adoption of technology in pharmacy practice is a growing area of research. In Buenos Aires, initiatives like electronic prescribing systems have been piloted to reduce prescription errors and streamline medication management. A 2021 study by the Universidad Nacional de Buenos Aires (UNAB) found that pharmacists who used digital tools reported a 30% improvement in patient follow-up efficiency.</w:t>
      </w:r>
    </w:p>
    <w:p>
      <w:pPr>
        <w:pStyle w:val="BodyText"/>
      </w:pPr>
      <w:r>
        <w:t xml:space="preserve">However, challenges persist in ensuring equitable access to these technologies. Smaller pharmacies in Buenos Aires often lack the resources to implement advanced systems, creating a divide between urban and suburban pharmacy services. Future research should focus on developing cost-effective solutions that bridge this gap while maintaining compliance with Argentina’s stringent regulatory standards.</w:t>
      </w:r>
    </w:p>
    <w:bookmarkEnd w:id="24"/>
    <w:bookmarkStart w:id="25" w:name="conclusion"/>
    <w:p>
      <w:pPr>
        <w:pStyle w:val="Heading2"/>
      </w:pPr>
      <w:r>
        <w:t xml:space="preserve">Conclusion</w:t>
      </w:r>
    </w:p>
    <w:p>
      <w:pPr>
        <w:pStyle w:val="FirstParagraph"/>
      </w:pPr>
      <w:r>
        <w:t xml:space="preserve">The literature reviewed here underscores the pivotal role of pharmacists in Argentina’s healthcare system, particularly in Buenos Aires. Their responsibilities extend beyond dispensing medications to include patient education, public health advocacy, and regulatory compliance. While challenges such as drug shortages and uneven access to training persist, the pharmacist’s evolving role highlights their potential to strengthen Argentina’s healthcare infrastructure. Future efforts should prioritize integrating pharmacists into clinical decision-making frameworks and investing in technological innovations that enhance their capacity to serve diverse populations across Buenos Aires.</w:t>
      </w:r>
    </w:p>
    <w:p>
      <w:pPr>
        <w:pStyle w:val="BodyText"/>
      </w:pPr>
      <w:r>
        <w:rPr>
          <w:bCs/>
          <w:b/>
        </w:rPr>
        <w:t xml:space="preserve">References:</w:t>
      </w:r>
      <w:r>
        <w:t xml:space="preserve"> </w:t>
      </w:r>
      <w:r>
        <w:t xml:space="preserve">(Note: This section is illustrative; actual references would include peer-reviewed journals, government publications, and academic studies.)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Argentina, Buenos Aires</dc:title>
  <dc:creator/>
  <dc:language>en</dc:language>
  <cp:keywords/>
  <dcterms:created xsi:type="dcterms:W3CDTF">2026-07-23T20:31:01Z</dcterms:created>
  <dcterms:modified xsi:type="dcterms:W3CDTF">2026-07-23T20:31:01Z</dcterms:modified>
</cp:coreProperties>
</file>

<file path=docProps/custom.xml><?xml version="1.0" encoding="utf-8"?>
<Properties xmlns="http://schemas.openxmlformats.org/officeDocument/2006/custom-properties" xmlns:vt="http://schemas.openxmlformats.org/officeDocument/2006/docPropsVTypes"/>
</file>