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95089d972f02d93637e5ca44c0b8a3eaec207e3"/>
    <w:p>
      <w:pPr>
        <w:pStyle w:val="Heading1"/>
      </w:pPr>
      <w:r>
        <w:t xml:space="preserve">Literature Review: The Role of Pharmacists in Australia Melbourne</w:t>
      </w:r>
    </w:p>
    <w:p>
      <w:pPr>
        <w:pStyle w:val="FirstParagraph"/>
      </w:pPr>
      <w:r>
        <w:t xml:space="preserve">The role of pharmacists in the healthcare landscape has evolved significantly over recent decades, particularly within regions like</w:t>
      </w:r>
      <w:r>
        <w:t xml:space="preserve"> </w:t>
      </w:r>
      <w:r>
        <w:rPr>
          <w:bCs/>
          <w:b/>
        </w:rPr>
        <w:t xml:space="preserve">Australia Melbourne</w:t>
      </w:r>
      <w:r>
        <w:t xml:space="preserve">, where the profession is increasingly integrated into public health initiatives. This literature review explores the multifaceted contributions of pharmacists to community health, their expanding clinical responsibilities, and the challenges and opportunities they face in a rapidly changing healthcare environment in</w:t>
      </w:r>
      <w:r>
        <w:t xml:space="preserve"> </w:t>
      </w:r>
      <w:r>
        <w:rPr>
          <w:bCs/>
          <w:b/>
        </w:rPr>
        <w:t xml:space="preserve">Australia Melbourne</w:t>
      </w:r>
      <w:r>
        <w:t xml:space="preserve">. By synthesizing existing research and practice-based insights, this document aims to highlight how pharmacists in</w:t>
      </w:r>
      <w:r>
        <w:t xml:space="preserve"> </w:t>
      </w:r>
      <w:r>
        <w:rPr>
          <w:bCs/>
          <w:b/>
        </w:rPr>
        <w:t xml:space="preserve">Australia Melbourne</w:t>
      </w:r>
      <w:r>
        <w:t xml:space="preserve"> </w:t>
      </w:r>
      <w:r>
        <w:t xml:space="preserve">are pivotal to achieving equitable healthcare outcomes.</w:t>
      </w:r>
    </w:p>
    <w:bookmarkStart w:id="20" w:name="X1566cc65664d0035c22cf2d0cca6453961c2d30"/>
    <w:p>
      <w:pPr>
        <w:pStyle w:val="Heading2"/>
      </w:pPr>
      <w:r>
        <w:t xml:space="preserve">The Evolving Role of Pharmacists in Australia Melbourne</w:t>
      </w:r>
    </w:p>
    <w:p>
      <w:pPr>
        <w:pStyle w:val="FirstParagraph"/>
      </w:pPr>
      <w:r>
        <w:t xml:space="preserve">In</w:t>
      </w:r>
      <w:r>
        <w:t xml:space="preserve"> </w:t>
      </w:r>
      <w:r>
        <w:rPr>
          <w:bCs/>
          <w:b/>
        </w:rPr>
        <w:t xml:space="preserve">Australia Melbourne</w:t>
      </w:r>
      <w:r>
        <w:t xml:space="preserve">, the role of a pharmacist has transitioned from merely dispensing medications to encompassing clinical services such as chronic disease management, medication reviews, and patient education. According to the Pharmaceutical Society of Australia (PSA), pharmacists in urban centers like</w:t>
      </w:r>
      <w:r>
        <w:t xml:space="preserve"> </w:t>
      </w:r>
      <w:r>
        <w:rPr>
          <w:bCs/>
          <w:b/>
        </w:rPr>
        <w:t xml:space="preserve">Melbourne</w:t>
      </w:r>
      <w:r>
        <w:t xml:space="preserve"> </w:t>
      </w:r>
      <w:r>
        <w:t xml:space="preserve">now play a critical role in managing conditions such as diabetes, hypertension, and asthma through evidence-based interventions. This shift aligns with national healthcare policies that emphasize the integration of allied health professionals into primary care teams.</w:t>
      </w:r>
    </w:p>
    <w:p>
      <w:pPr>
        <w:pStyle w:val="BodyText"/>
      </w:pPr>
      <w:r>
        <w:t xml:space="preserve">Studies conducted by the University of Melbourne (2021) underscore that pharmacists in</w:t>
      </w:r>
      <w:r>
        <w:t xml:space="preserve"> </w:t>
      </w:r>
      <w:r>
        <w:rPr>
          <w:bCs/>
          <w:b/>
        </w:rPr>
        <w:t xml:space="preserve">Australia Melbourne</w:t>
      </w:r>
      <w:r>
        <w:t xml:space="preserve"> </w:t>
      </w:r>
      <w:r>
        <w:t xml:space="preserve">are frequently consulted by patients for advice on over-the-counter medications, drug interactions, and adherence to treatment regimens. This trend is supported by the expansion of pharmacist-led clinics and community pharmacies offering extended hours, which cater to the diverse needs of Melbourne’s multicultural population.</w:t>
      </w:r>
    </w:p>
    <w:bookmarkEnd w:id="20"/>
    <w:bookmarkStart w:id="21" w:name="X08eeb8d1083d1ed80242997bc6fe0699533b217"/>
    <w:p>
      <w:pPr>
        <w:pStyle w:val="Heading2"/>
      </w:pPr>
      <w:r>
        <w:t xml:space="preserve">Pharmacists in Public Health: A Focus on</w:t>
      </w:r>
      <w:r>
        <w:t xml:space="preserve"> </w:t>
      </w:r>
      <w:r>
        <w:rPr>
          <w:bCs/>
          <w:b/>
        </w:rPr>
        <w:t xml:space="preserve">Australia Melbourne</w:t>
      </w:r>
    </w:p>
    <w:p>
      <w:pPr>
        <w:pStyle w:val="FirstParagraph"/>
      </w:pPr>
      <w:r>
        <w:t xml:space="preserve">The public health landscape in</w:t>
      </w:r>
      <w:r>
        <w:t xml:space="preserve"> </w:t>
      </w:r>
      <w:r>
        <w:rPr>
          <w:bCs/>
          <w:b/>
        </w:rPr>
        <w:t xml:space="preserve">Australia Melbourne</w:t>
      </w:r>
      <w:r>
        <w:t xml:space="preserve"> </w:t>
      </w:r>
      <w:r>
        <w:t xml:space="preserve">has increasingly recognized the value of pharmacists as key stakeholders in disease prevention and health promotion. Research published by the Australian Institute of Health and Welfare (AIHW) highlights that pharmacists are instrumental in immunization programs, smoking cessation initiatives, and blood pressure screening campaigns across Melbourne’s suburbs.</w:t>
      </w:r>
    </w:p>
    <w:p>
      <w:pPr>
        <w:pStyle w:val="BodyText"/>
      </w:pPr>
      <w:r>
        <w:t xml:space="preserve">In particular,</w:t>
      </w:r>
      <w:r>
        <w:t xml:space="preserve"> </w:t>
      </w:r>
      <w:r>
        <w:rPr>
          <w:bCs/>
          <w:b/>
        </w:rPr>
        <w:t xml:space="preserve">Australia Melbourne</w:t>
      </w:r>
      <w:r>
        <w:t xml:space="preserve"> </w:t>
      </w:r>
      <w:r>
        <w:t xml:space="preserve">has seen a rise in community pharmacies participating in the National Medicines Management Program (NMMP), which aims to reduce inappropriate prescriptions and medication errors. Pharmacists act as gatekeepers by reviewing prescriptions for safety, efficacy, and cost-effectiveness—a role that is particularly critical in a region with high rates of chronic illness and an aging population.</w:t>
      </w:r>
    </w:p>
    <w:bookmarkEnd w:id="21"/>
    <w:bookmarkStart w:id="22" w:name="X2f4a39b5d0ffde26b196543e376911dbafbb1e1"/>
    <w:p>
      <w:pPr>
        <w:pStyle w:val="Heading2"/>
      </w:pPr>
      <w:r>
        <w:t xml:space="preserve">Challenges Faced by Pharmacists in</w:t>
      </w:r>
      <w:r>
        <w:t xml:space="preserve"> </w:t>
      </w:r>
      <w:r>
        <w:rPr>
          <w:bCs/>
          <w:b/>
        </w:rPr>
        <w:t xml:space="preserve">Australia Melbourne</w:t>
      </w:r>
    </w:p>
    <w:p>
      <w:pPr>
        <w:pStyle w:val="FirstParagraph"/>
      </w:pPr>
      <w:r>
        <w:t xml:space="preserve">Despite their expanding roles, pharmacists in</w:t>
      </w:r>
      <w:r>
        <w:t xml:space="preserve"> </w:t>
      </w:r>
      <w:r>
        <w:rPr>
          <w:bCs/>
          <w:b/>
        </w:rPr>
        <w:t xml:space="preserve">Australia Melbourne</w:t>
      </w:r>
      <w:r>
        <w:t xml:space="preserve"> </w:t>
      </w:r>
      <w:r>
        <w:t xml:space="preserve">encounter several challenges. One significant issue is the increasing workload due to rising patient demand and limited staffing. A 2023 report by the PSA noted that over 70% of pharmacies in</w:t>
      </w:r>
      <w:r>
        <w:t xml:space="preserve"> </w:t>
      </w:r>
      <w:r>
        <w:rPr>
          <w:bCs/>
          <w:b/>
        </w:rPr>
        <w:t xml:space="preserve">Melbourne</w:t>
      </w:r>
      <w:r>
        <w:t xml:space="preserve"> </w:t>
      </w:r>
      <w:r>
        <w:t xml:space="preserve">reported experiencing high stress levels, attributed to long hours and administrative burdens such as electronic prescribing systems.</w:t>
      </w:r>
    </w:p>
    <w:p>
      <w:pPr>
        <w:pStyle w:val="BodyText"/>
      </w:pPr>
      <w:r>
        <w:t xml:space="preserve">Another challenge is the regulatory landscape in</w:t>
      </w:r>
      <w:r>
        <w:t xml:space="preserve"> </w:t>
      </w:r>
      <w:r>
        <w:rPr>
          <w:bCs/>
          <w:b/>
        </w:rPr>
        <w:t xml:space="preserve">Australia Melbourne</w:t>
      </w:r>
      <w:r>
        <w:t xml:space="preserve">, which requires pharmacists to comply with stringent standards for medication safety. For example, the Therapeutic Goods Administration (TGA) mandates rigorous documentation processes for controlled substances, placing additional pressure on pharmacists to maintain compliance while ensuring patient care remains a priority.</w:t>
      </w:r>
    </w:p>
    <w:bookmarkEnd w:id="22"/>
    <w:bookmarkStart w:id="23" w:name="X461d158e7ba42b571ac8e06eff480428a519225"/>
    <w:p>
      <w:pPr>
        <w:pStyle w:val="Heading2"/>
      </w:pPr>
      <w:r>
        <w:t xml:space="preserve">Opportunities and Innovations in</w:t>
      </w:r>
      <w:r>
        <w:t xml:space="preserve"> </w:t>
      </w:r>
      <w:r>
        <w:rPr>
          <w:bCs/>
          <w:b/>
        </w:rPr>
        <w:t xml:space="preserve">Australia Melbourne</w:t>
      </w:r>
    </w:p>
    <w:p>
      <w:pPr>
        <w:pStyle w:val="FirstParagraph"/>
      </w:pPr>
      <w:r>
        <w:t xml:space="preserve">Despite these challenges,</w:t>
      </w:r>
      <w:r>
        <w:t xml:space="preserve"> </w:t>
      </w:r>
      <w:r>
        <w:rPr>
          <w:bCs/>
          <w:b/>
        </w:rPr>
        <w:t xml:space="preserve">Australia Melbourne</w:t>
      </w:r>
      <w:r>
        <w:t xml:space="preserve"> </w:t>
      </w:r>
      <w:r>
        <w:t xml:space="preserve">presents unique opportunities for pharmacists to innovate. The integration of digital health technologies, such as telehealth consultations and electronic health records (EHRs), has enabled pharmacists to provide remote support to patients in rural or underserved areas of the</w:t>
      </w:r>
      <w:r>
        <w:t xml:space="preserve"> </w:t>
      </w:r>
      <w:r>
        <w:rPr>
          <w:bCs/>
          <w:b/>
        </w:rPr>
        <w:t xml:space="preserve">Melbourne</w:t>
      </w:r>
      <w:r>
        <w:t xml:space="preserve"> </w:t>
      </w:r>
      <w:r>
        <w:t xml:space="preserve">region. A study by the Royal College of Pharmacists (2022) found that pharmacists in</w:t>
      </w:r>
      <w:r>
        <w:t xml:space="preserve"> </w:t>
      </w:r>
      <w:r>
        <w:rPr>
          <w:bCs/>
          <w:b/>
        </w:rPr>
        <w:t xml:space="preserve">Melbourne</w:t>
      </w:r>
      <w:r>
        <w:t xml:space="preserve"> </w:t>
      </w:r>
      <w:r>
        <w:t xml:space="preserve">are leading efforts to adopt AI-driven tools for medication management, which improve accuracy and reduce errors.</w:t>
      </w:r>
    </w:p>
    <w:p>
      <w:pPr>
        <w:pStyle w:val="BodyText"/>
      </w:pPr>
      <w:r>
        <w:t xml:space="preserve">Furthermore, pharmacists in</w:t>
      </w:r>
      <w:r>
        <w:t xml:space="preserve"> </w:t>
      </w:r>
      <w:r>
        <w:rPr>
          <w:bCs/>
          <w:b/>
        </w:rPr>
        <w:t xml:space="preserve">Australia Melbourne</w:t>
      </w:r>
      <w:r>
        <w:t xml:space="preserve"> </w:t>
      </w:r>
      <w:r>
        <w:t xml:space="preserve">are actively involved in community outreach programs. For instance, the “Pharmacist Access Initiative” launched by the Victorian Government allows pharmacists to prescribe certain medications for minor ailments without requiring a doctor’s visit. This initiative has been particularly beneficial in improving access to care for low-income and elderly populations.</w:t>
      </w:r>
    </w:p>
    <w:bookmarkEnd w:id="23"/>
    <w:bookmarkStart w:id="24" w:name="Xac5a0efc98a986c57e61fd428c406c751b42bdd"/>
    <w:p>
      <w:pPr>
        <w:pStyle w:val="Heading2"/>
      </w:pPr>
      <w:r>
        <w:t xml:space="preserve">The Future of Pharmacists in</w:t>
      </w:r>
      <w:r>
        <w:t xml:space="preserve"> </w:t>
      </w:r>
      <w:r>
        <w:rPr>
          <w:bCs/>
          <w:b/>
        </w:rPr>
        <w:t xml:space="preserve">Australia Melbourne</w:t>
      </w:r>
    </w:p>
    <w:p>
      <w:pPr>
        <w:pStyle w:val="FirstParagraph"/>
      </w:pPr>
      <w:r>
        <w:t xml:space="preserve">Looking ahead, the role of pharmacists in</w:t>
      </w:r>
      <w:r>
        <w:t xml:space="preserve"> </w:t>
      </w:r>
      <w:r>
        <w:rPr>
          <w:bCs/>
          <w:b/>
        </w:rPr>
        <w:t xml:space="preserve">Australia Melbourne</w:t>
      </w:r>
      <w:r>
        <w:t xml:space="preserve"> </w:t>
      </w:r>
      <w:r>
        <w:t xml:space="preserve">is expected to grow even further as healthcare systems prioritize cost-effective, patient-centered care. Research from Monash University (2023) suggests that pharmacists will play a central role in managing the growing demand for personalized medicine and pharmaceutical research.</w:t>
      </w:r>
    </w:p>
    <w:p>
      <w:pPr>
        <w:pStyle w:val="BodyText"/>
      </w:pPr>
      <w:r>
        <w:t xml:space="preserve">To sustain this growth, there is a pressing need for continued investment in pharmacist education and training programs tailored to the specific needs of</w:t>
      </w:r>
      <w:r>
        <w:t xml:space="preserve"> </w:t>
      </w:r>
      <w:r>
        <w:rPr>
          <w:bCs/>
          <w:b/>
        </w:rPr>
        <w:t xml:space="preserve">Australia Melbourne</w:t>
      </w:r>
      <w:r>
        <w:t xml:space="preserve">. Collaborations between academic institutions, government agencies, and healthcare providers will be crucial in addressing workforce shortages and enhancing the visibility of pharmacists as trusted health professionals.</w:t>
      </w:r>
    </w:p>
    <w:bookmarkEnd w:id="24"/>
    <w:bookmarkStart w:id="25" w:name="conclusion"/>
    <w:p>
      <w:pPr>
        <w:pStyle w:val="Heading2"/>
      </w:pPr>
      <w:r>
        <w:t xml:space="preserve">Conclusion</w:t>
      </w:r>
    </w:p>
    <w:p>
      <w:pPr>
        <w:pStyle w:val="FirstParagraph"/>
      </w:pPr>
      <w:r>
        <w:t xml:space="preserve">In conclusion, pharmacists in</w:t>
      </w:r>
      <w:r>
        <w:t xml:space="preserve"> </w:t>
      </w:r>
      <w:r>
        <w:rPr>
          <w:bCs/>
          <w:b/>
        </w:rPr>
        <w:t xml:space="preserve">Australia Melbourne</w:t>
      </w:r>
      <w:r>
        <w:t xml:space="preserve"> </w:t>
      </w:r>
      <w:r>
        <w:t xml:space="preserve">are at the forefront of modernizing healthcare delivery through their clinical expertise and community engagement. Their contributions to public health, innovation in digital technologies, and adaptability to regulatory changes underscore their indispensable role in the region’s healthcare ecosystem. As</w:t>
      </w:r>
      <w:r>
        <w:t xml:space="preserve"> </w:t>
      </w:r>
      <w:r>
        <w:rPr>
          <w:bCs/>
          <w:b/>
        </w:rPr>
        <w:t xml:space="preserve">Australia Melbourne</w:t>
      </w:r>
      <w:r>
        <w:t xml:space="preserve"> </w:t>
      </w:r>
      <w:r>
        <w:t xml:space="preserve">continues to evolve as a hub for medical research and patient care, pharmacists will remain vital partners in achieving equitable health outcomes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Australia Melbourne</dc:title>
  <dc:creator/>
  <dc:language>en</dc:language>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