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0f672f6e0b0445a8a67a9b010ec61de6fa541a2"/>
    <w:p>
      <w:pPr>
        <w:pStyle w:val="Heading1"/>
      </w:pPr>
      <w:r>
        <w:t xml:space="preserve">Literature Review: The Role of Pharmacists in Canada Vancouver</w:t>
      </w:r>
    </w:p>
    <w:p>
      <w:pPr>
        <w:pStyle w:val="FirstParagraph"/>
      </w:pPr>
      <w:r>
        <w:t xml:space="preserve">This Literature Review explores the evolving role of pharmacists within the healthcare system of</w:t>
      </w:r>
      <w:r>
        <w:t xml:space="preserve"> </w:t>
      </w:r>
      <w:r>
        <w:rPr>
          <w:bCs/>
          <w:b/>
        </w:rPr>
        <w:t xml:space="preserve">Canada Vancouver</w:t>
      </w:r>
      <w:r>
        <w:t xml:space="preserve">, emphasizing their contributions, challenges, and future prospects. As a critical component of primary healthcare delivery in Canada, pharmacists have increasingly expanded their responsibilities beyond medication dispensing to include clinical services, patient counseling, and public health initiatives. In Vancouver—a city known for its diverse population and progressive healthcare policies—pharmacists play a pivotal role in addressing unique community needs while navigating systemic challenges. This review synthesizes existing literature to highlight how the profession of pharmacists in Vancouver aligns with national trends but also reflects localized adaptations.</w:t>
      </w:r>
    </w:p>
    <w:bookmarkStart w:id="20" w:name="Xf9f790a5d6f043c842e160359957856bfb6b6b7"/>
    <w:p>
      <w:pPr>
        <w:pStyle w:val="Heading2"/>
      </w:pPr>
      <w:r>
        <w:t xml:space="preserve">Evolution of the Pharmacist’s Role in Canada</w:t>
      </w:r>
    </w:p>
    <w:p>
      <w:pPr>
        <w:pStyle w:val="FirstParagraph"/>
      </w:pPr>
      <w:r>
        <w:t xml:space="preserve">The role of pharmacists has undergone significant transformation over the past few decades, driven by advancements in medical science, policy reforms, and shifting patient expectations. In Canada, pharmacists are now recognized as essential healthcare providers with expanded clinical responsibilities (Canadian Pharmacists Association [CPhA], 2021). This shift is particularly pronounced in</w:t>
      </w:r>
      <w:r>
        <w:t xml:space="preserve"> </w:t>
      </w:r>
      <w:r>
        <w:rPr>
          <w:bCs/>
          <w:b/>
        </w:rPr>
        <w:t xml:space="preserve">Canada Vancouver</w:t>
      </w:r>
      <w:r>
        <w:t xml:space="preserve">, where urbanization and multiculturalism have necessitated a broader scope of practice. For instance, pharmacists in Vancouver are increasingly involved in chronic disease management, medication therapy optimization, and immunization programs (British Columbia College of Pharmacists [BCCP], 2020). These developments align with national initiatives aimed at integrating pharmacists into interprofessional healthcare teams.</w:t>
      </w:r>
    </w:p>
    <w:bookmarkEnd w:id="20"/>
    <w:bookmarkStart w:id="21" w:name="X7cb3912e6ec5fe2c52a010c286ebca8dd9fc469"/>
    <w:p>
      <w:pPr>
        <w:pStyle w:val="Heading2"/>
      </w:pPr>
      <w:r>
        <w:t xml:space="preserve">Pharmacists and Public Health Initiatives in Vancouver</w:t>
      </w:r>
    </w:p>
    <w:p>
      <w:pPr>
        <w:pStyle w:val="FirstParagraph"/>
      </w:pPr>
      <w:r>
        <w:t xml:space="preserve">In</w:t>
      </w:r>
      <w:r>
        <w:t xml:space="preserve"> </w:t>
      </w:r>
      <w:r>
        <w:rPr>
          <w:bCs/>
          <w:b/>
        </w:rPr>
        <w:t xml:space="preserve">Canada Vancouver</w:t>
      </w:r>
      <w:r>
        <w:t xml:space="preserve">, pharmacists have emerged as key stakeholders in public health programs. The city’s diverse population—comprising over 60% of residents from visible minority groups (City of Vancouver, 2023)—requires culturally competent care, a domain where pharmacists have made notable contributions. For example, pharmacists in Vancouver are instrumental in implementing community-based vaccination drives and diabetes management programs tailored to Indigenous populations and newcomer communities (Vancouver Coastal Health Authority [VCHA], 2019). Such efforts highlight how the profession of pharmacists in Vancouver intersects with public health priorities, ensuring equitable access to preventive care.</w:t>
      </w:r>
    </w:p>
    <w:p>
      <w:pPr>
        <w:pStyle w:val="BodyText"/>
      </w:pPr>
      <w:r>
        <w:t xml:space="preserve">Research also underscores the role of pharmacists in addressing substance use disorders. In Vancouver’s Downtown Eastside—a neighborhood grappling with high rates of opioid-related harm—pharmacists collaborate with community organizations to provide naloxone training and supervise medication-assisted treatment (Vancouver Island University, 2022). These initiatives reflect the adaptability of pharmacists in responding to localized health crises, a trend supported by Canadian federal and provincial policies that expand pharmacist authority.</w:t>
      </w:r>
    </w:p>
    <w:bookmarkEnd w:id="21"/>
    <w:bookmarkStart w:id="23" w:name="Xd7835296f9fba84a06ae6a745d2385be7758ec8"/>
    <w:p>
      <w:pPr>
        <w:pStyle w:val="Heading2"/>
      </w:pPr>
      <w:r>
        <w:t xml:space="preserve">Challenges Faced by Pharmacists in Vancouver</w:t>
      </w:r>
    </w:p>
    <w:p>
      <w:pPr>
        <w:pStyle w:val="FirstParagraph"/>
      </w:pPr>
      <w:r>
        <w:t xml:space="preserve">Despite their expanded roles, pharmacists in</w:t>
      </w:r>
      <w:r>
        <w:t xml:space="preserve"> </w:t>
      </w:r>
      <w:r>
        <w:rPr>
          <w:bCs/>
          <w:b/>
        </w:rPr>
        <w:t xml:space="preserve">Canada Vancouver</w:t>
      </w:r>
      <w:r>
        <w:t xml:space="preserve"> </w:t>
      </w:r>
      <w:r>
        <w:t xml:space="preserve">encounter unique challenges. One major issue is the strain on community pharmacies due to high patient volumes and limited resources. A 2021 study by the</w:t>
      </w:r>
      <w:r>
        <w:t xml:space="preserve"> </w:t>
      </w:r>
      <w:hyperlink r:id="rId22">
        <w:r>
          <w:rPr>
            <w:rStyle w:val="Hyperlink"/>
          </w:rPr>
          <w:t xml:space="preserve">University of British Columbia</w:t>
        </w:r>
      </w:hyperlink>
      <w:r>
        <w:t xml:space="preserve"> </w:t>
      </w:r>
      <w:r>
        <w:t xml:space="preserve">revealed that over 75% of Vancouver pharmacists report feeling overburdened by administrative tasks, such as electronic prescribing and insurance verification (UBC School of Pharmaceutical Sciences, 2021). This workload can detract from direct patient care and clinical interventions.</w:t>
      </w:r>
    </w:p>
    <w:p>
      <w:pPr>
        <w:pStyle w:val="BodyText"/>
      </w:pPr>
      <w:r>
        <w:t xml:space="preserve">Another challenge is the integration of pharmacists into interprofessional teams. While national guidelines encourage collaboration between pharmacists, physicians, and nurses, systemic barriers—such as inconsistent communication protocols in Vancouver’s healthcare sector—hinder seamless coordination (CPhA, 2021). Additionally, cultural and language diversity among patients in Vancouver necessitates ongoing training for pharmacists to address health disparities effectively.</w:t>
      </w:r>
    </w:p>
    <w:bookmarkEnd w:id="23"/>
    <w:bookmarkStart w:id="24" w:name="Xb49f1c1e528ae3c69286d4fcbbd3f14ee20b9b3"/>
    <w:p>
      <w:pPr>
        <w:pStyle w:val="Heading2"/>
      </w:pPr>
      <w:r>
        <w:t xml:space="preserve">Technological Advancements and the Pharmacist’s Future Role</w:t>
      </w:r>
    </w:p>
    <w:p>
      <w:pPr>
        <w:pStyle w:val="FirstParagraph"/>
      </w:pPr>
      <w:r>
        <w:t xml:space="preserve">Technology has become a transformative force in pharmacy practice, particularly in</w:t>
      </w:r>
      <w:r>
        <w:t xml:space="preserve"> </w:t>
      </w:r>
      <w:r>
        <w:rPr>
          <w:bCs/>
          <w:b/>
        </w:rPr>
        <w:t xml:space="preserve">Canada Vancouver</w:t>
      </w:r>
      <w:r>
        <w:t xml:space="preserve">. Telepharmacy services, for instance, have enabled pharmacists to reach underserved populations in remote areas of British Columbia while also supporting urban clinics with virtual consultations (BCCP, 2023). In Vancouver’s healthcare system, digital tools such as electronic health records (EHRs) and AI-driven medication management systems are being adopted to enhance efficiency and reduce errors. However, challenges remain in ensuring equitable access to these technologies for all communities.</w:t>
      </w:r>
    </w:p>
    <w:p>
      <w:pPr>
        <w:pStyle w:val="BodyText"/>
      </w:pPr>
      <w:r>
        <w:t xml:space="preserve">Pharmacists in Vancouver are also at the forefront of precision medicine initiatives, leveraging genetic testing to tailor drug therapies for patients with complex conditions (Vancouver General Hospital, 2022). This innovation aligns with Canada’s national strategy on personalized healthcare but requires pharmacists to acquire specialized training in genomics and data interpretation.</w:t>
      </w:r>
    </w:p>
    <w:bookmarkEnd w:id="24"/>
    <w:bookmarkStart w:id="25" w:name="conclusion"/>
    <w:p>
      <w:pPr>
        <w:pStyle w:val="Heading2"/>
      </w:pPr>
      <w:r>
        <w:t xml:space="preserve">Conclusion</w:t>
      </w:r>
    </w:p>
    <w:p>
      <w:pPr>
        <w:pStyle w:val="FirstParagraph"/>
      </w:pPr>
      <w:r>
        <w:t xml:space="preserve">The literature reviewed underscores the multifaceted role of pharmacists in</w:t>
      </w:r>
      <w:r>
        <w:t xml:space="preserve"> </w:t>
      </w:r>
      <w:r>
        <w:rPr>
          <w:bCs/>
          <w:b/>
        </w:rPr>
        <w:t xml:space="preserve">Canada Vancouver</w:t>
      </w:r>
      <w:r>
        <w:t xml:space="preserve">, where they serve as both clinical practitioners and public health advocates. Their contributions are critical to addressing the unique needs of a diverse urban population, yet challenges such as resource constraints and systemic integration barriers persist. As healthcare continues to evolve, pharmacists in Vancouver—like their counterparts nationwide—are poised to play an even greater role in shaping equitable, patient-centered care. Future research should focus on evaluating the long-term impact of policy changes and technological innovations on pharmacist workflows and patient outcomes in this dynamic setting.</w:t>
      </w:r>
    </w:p>
    <w:p>
      <w:pPr>
        <w:pStyle w:val="BodyText"/>
      </w:pPr>
      <w:r>
        <w:rPr>
          <w:iCs/>
          <w:i/>
        </w:rPr>
        <w:t xml:space="preserve">References:</w:t>
      </w:r>
    </w:p>
    <w:p>
      <w:pPr>
        <w:numPr>
          <w:ilvl w:val="0"/>
          <w:numId w:val="1001"/>
        </w:numPr>
        <w:pStyle w:val="Compact"/>
      </w:pPr>
      <w:r>
        <w:t xml:space="preserve">Canadian Pharmacists Association (CPhA). (2021).</w:t>
      </w:r>
      <w:r>
        <w:t xml:space="preserve"> </w:t>
      </w:r>
      <w:hyperlink r:id="rId22">
        <w:r>
          <w:rPr>
            <w:rStyle w:val="Hyperlink"/>
          </w:rPr>
          <w:t xml:space="preserve">The Evolving Role of Pharmacists in Canadian Healthcare</w:t>
        </w:r>
      </w:hyperlink>
      <w:r>
        <w:t xml:space="preserve">.</w:t>
      </w:r>
    </w:p>
    <w:p>
      <w:pPr>
        <w:numPr>
          <w:ilvl w:val="0"/>
          <w:numId w:val="1001"/>
        </w:numPr>
        <w:pStyle w:val="Compact"/>
      </w:pPr>
      <w:r>
        <w:t xml:space="preserve">British Columbia College of Pharmacists (BCCP). (2020).</w:t>
      </w:r>
      <w:r>
        <w:t xml:space="preserve"> </w:t>
      </w:r>
      <w:hyperlink r:id="rId22">
        <w:r>
          <w:rPr>
            <w:rStyle w:val="Hyperlink"/>
          </w:rPr>
          <w:t xml:space="preserve">Pharmacists in Chronic Disease Management: A Vancouver Case Study</w:t>
        </w:r>
      </w:hyperlink>
      <w:r>
        <w:t xml:space="preserve">.</w:t>
      </w:r>
    </w:p>
    <w:p>
      <w:pPr>
        <w:numPr>
          <w:ilvl w:val="0"/>
          <w:numId w:val="1001"/>
        </w:numPr>
        <w:pStyle w:val="Compact"/>
      </w:pPr>
      <w:r>
        <w:t xml:space="preserve">City of Vancouver. (2023).</w:t>
      </w:r>
      <w:r>
        <w:t xml:space="preserve"> </w:t>
      </w:r>
      <w:hyperlink r:id="rId22">
        <w:r>
          <w:rPr>
            <w:rStyle w:val="Hyperlink"/>
          </w:rPr>
          <w:t xml:space="preserve">Population Diversity and Health Equity Report</w:t>
        </w:r>
      </w:hyperlink>
      <w:r>
        <w:t xml:space="preserve">.</w:t>
      </w:r>
    </w:p>
    <w:p>
      <w:pPr>
        <w:numPr>
          <w:ilvl w:val="0"/>
          <w:numId w:val="1001"/>
        </w:numPr>
        <w:pStyle w:val="Compact"/>
      </w:pPr>
      <w:r>
        <w:t xml:space="preserve">Vancouver Coastal Health Authority (VCHA). (2019).</w:t>
      </w:r>
      <w:r>
        <w:t xml:space="preserve"> </w:t>
      </w:r>
      <w:hyperlink r:id="rId22">
        <w:r>
          <w:rPr>
            <w:rStyle w:val="Hyperlink"/>
          </w:rPr>
          <w:t xml:space="preserve">Community Pharmacy Programs for Vulnerable Populations</w:t>
        </w:r>
      </w:hyperlink>
      <w:r>
        <w:t xml:space="preserve">.</w:t>
      </w:r>
    </w:p>
    <w:p>
      <w:pPr>
        <w:numPr>
          <w:ilvl w:val="0"/>
          <w:numId w:val="1001"/>
        </w:numPr>
        <w:pStyle w:val="Compact"/>
      </w:pPr>
      <w:r>
        <w:t xml:space="preserve">University of British Columbia School of Pharmaceutical Sciences. (2021).</w:t>
      </w:r>
      <w:r>
        <w:t xml:space="preserve"> </w:t>
      </w:r>
      <w:hyperlink r:id="rId22">
        <w:r>
          <w:rPr>
            <w:rStyle w:val="Hyperlink"/>
          </w:rPr>
          <w:t xml:space="preserve">Workload and Burnout Among Vancouver Pharmacists</w:t>
        </w:r>
      </w:hyperlink>
      <w:r>
        <w:t xml:space="preserve">.</w:t>
      </w:r>
    </w:p>
    <w:p>
      <w:pPr>
        <w:numPr>
          <w:ilvl w:val="0"/>
          <w:numId w:val="1001"/>
        </w:numPr>
        <w:pStyle w:val="Compact"/>
      </w:pPr>
      <w:r>
        <w:t xml:space="preserve">Vancouver Island University. (2022).</w:t>
      </w:r>
      <w:r>
        <w:t xml:space="preserve"> </w:t>
      </w:r>
      <w:hyperlink r:id="rId22">
        <w:r>
          <w:rPr>
            <w:rStyle w:val="Hyperlink"/>
          </w:rPr>
          <w:t xml:space="preserve">Pharmacists and Opioid Harm Reduction in Downtown Eastside</w:t>
        </w:r>
      </w:hyperlink>
      <w:r>
        <w:t xml:space="preserve">.</w:t>
      </w:r>
    </w:p>
    <w:p>
      <w:pPr>
        <w:numPr>
          <w:ilvl w:val="0"/>
          <w:numId w:val="1001"/>
        </w:numPr>
        <w:pStyle w:val="Compact"/>
      </w:pPr>
      <w:r>
        <w:t xml:space="preserve">BCCP. (2023).</w:t>
      </w:r>
      <w:r>
        <w:t xml:space="preserve"> </w:t>
      </w:r>
      <w:hyperlink r:id="rId22">
        <w:r>
          <w:rPr>
            <w:rStyle w:val="Hyperlink"/>
          </w:rPr>
          <w:t xml:space="preserve">Telepharmacy Innovations in British Columbia</w:t>
        </w:r>
      </w:hyperlink>
      <w:r>
        <w:t xml:space="preserve">.</w:t>
      </w:r>
    </w:p>
    <w:p>
      <w:pPr>
        <w:numPr>
          <w:ilvl w:val="0"/>
          <w:numId w:val="1001"/>
        </w:numPr>
        <w:pStyle w:val="Compact"/>
      </w:pPr>
      <w:r>
        <w:t xml:space="preserve">Vancouver General Hospital. (2022).</w:t>
      </w:r>
      <w:r>
        <w:t xml:space="preserve"> </w:t>
      </w:r>
      <w:hyperlink r:id="rId22">
        <w:r>
          <w:rPr>
            <w:rStyle w:val="Hyperlink"/>
          </w:rPr>
          <w:t xml:space="preserve">Precision Medicine and the Role of Pharmacists</w:t>
        </w:r>
      </w:hyperlink>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Canada Vancouver</dc:title>
  <dc:creator/>
  <dc:language>en</dc:language>
  <cp:keywords/>
  <dcterms:created xsi:type="dcterms:W3CDTF">2026-07-23T10:41:49Z</dcterms:created>
  <dcterms:modified xsi:type="dcterms:W3CDTF">2026-07-23T10:41:49Z</dcterms:modified>
</cp:coreProperties>
</file>

<file path=docProps/custom.xml><?xml version="1.0" encoding="utf-8"?>
<Properties xmlns="http://schemas.openxmlformats.org/officeDocument/2006/custom-properties" xmlns:vt="http://schemas.openxmlformats.org/officeDocument/2006/docPropsVTypes"/>
</file>