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4e5a61a08a47a6399f595eae8c9924cef6debfc"/>
    <w:p>
      <w:pPr>
        <w:pStyle w:val="Heading1"/>
      </w:pPr>
      <w:r>
        <w:t xml:space="preserve">Literature Review: The Role of Pharmacists in Colombia Bogotá</w:t>
      </w:r>
    </w:p>
    <w:bookmarkStart w:id="20" w:name="introduction"/>
    <w:p>
      <w:pPr>
        <w:pStyle w:val="Heading2"/>
      </w:pPr>
      <w:r>
        <w:t xml:space="preserve">Introduction</w:t>
      </w:r>
    </w:p>
    <w:p>
      <w:pPr>
        <w:pStyle w:val="FirstParagraph"/>
      </w:pPr>
      <w:r>
        <w:t xml:space="preserve">The role of pharmacists has evolved significantly over the decades, transitioning from mere dispensers of medications to key players in public health, patient care, and healthcare policy. This literature review focuses on the unique contributions and challenges faced by pharmacists in Colombia’s capital city, Bogotá. As a major hub for healthcare innovation and policy implementation in Latin America, Bogotá presents a dynamic environment where pharmacists intersect with diverse stakeholders to address local health needs.</w:t>
      </w:r>
    </w:p>
    <w:bookmarkEnd w:id="20"/>
    <w:bookmarkStart w:id="21" w:name="X15435a95cb2728d63d845b7866fa1221d928344"/>
    <w:p>
      <w:pPr>
        <w:pStyle w:val="Heading2"/>
      </w:pPr>
      <w:r>
        <w:t xml:space="preserve">Historical Context of Pharmacy Practice in Colombia</w:t>
      </w:r>
    </w:p>
    <w:p>
      <w:pPr>
        <w:pStyle w:val="FirstParagraph"/>
      </w:pPr>
      <w:r>
        <w:t xml:space="preserve">The profession of pharmacy in Colombia has roots dating back to the 19th century, with formal education and regulation emerging as the country developed its healthcare infrastructure. The Colombian Ministry of Health and Social Protection (Ministerio de Salud y Protección Social) has played a pivotal role in shaping national policies that govern pharmaceutical practice. In Bogotá, where healthcare institutions such as Universidad Nacional de Colombia and the Instituto Nacional de Cancerología are located, pharmacists have historically been trained to address both urban and rural health disparities.</w:t>
      </w:r>
    </w:p>
    <w:bookmarkEnd w:id="21"/>
    <w:bookmarkStart w:id="22" w:name="X47a8be82df4bfb15ff7c96b2e746796a287e7d9"/>
    <w:p>
      <w:pPr>
        <w:pStyle w:val="Heading2"/>
      </w:pPr>
      <w:r>
        <w:t xml:space="preserve">Pharmacists in Public Health: A Bogotá Perspective</w:t>
      </w:r>
    </w:p>
    <w:p>
      <w:pPr>
        <w:pStyle w:val="FirstParagraph"/>
      </w:pPr>
      <w:r>
        <w:t xml:space="preserve">In Bogotá, pharmacists serve as critical links between patients, healthcare providers, and the pharmaceutical industry. Studies such as those published in *Revista Colombiana de Farmacia* (Colombian Journal of Pharmacy) highlight the growing emphasis on community pharmacy services. For instance, pharmacists in Bogotá have been instrumental in managing chronic diseases like diabetes and hypertension through medication adherence programs and patient education initiatives.</w:t>
      </w:r>
    </w:p>
    <w:p>
      <w:pPr>
        <w:pStyle w:val="BodyText"/>
      </w:pPr>
      <w:r>
        <w:t xml:space="preserve">Additionally, Bogotá’s integration into global health frameworks, such as the World Health Organization’s (WHO) primary healthcare model, has expanded pharmacists’ roles. They now collaborate with public health agencies to implement vaccination drives, combat drug resistance (e.g., in tuberculosis cases), and monitor adverse drug reactions in the context of Colombia’s national health system.</w:t>
      </w:r>
    </w:p>
    <w:bookmarkEnd w:id="22"/>
    <w:bookmarkStart w:id="23" w:name="Xd960ba2ca9e16cece2f5e53c2b0b39062294505"/>
    <w:p>
      <w:pPr>
        <w:pStyle w:val="Heading2"/>
      </w:pPr>
      <w:r>
        <w:t xml:space="preserve">Challenges Faced by Pharmacists in Bogotá</w:t>
      </w:r>
    </w:p>
    <w:p>
      <w:pPr>
        <w:pStyle w:val="FirstParagraph"/>
      </w:pPr>
      <w:r>
        <w:t xml:space="preserve">Despite their growing influence, pharmacists in Bogotá face significant challenges. A 2021 report by the Colombian Association of Pharmacists (Asociación Colombiana de Farmacéuticos) noted that regulatory barriers, including stringent licensing requirements and limited access to specialized training programs, hinder professional development. Furthermore, socioeconomic disparities in Bogotá’s sprawling urban areas create uneven distribution of pharmaceutical resources, with marginalized communities often lacking access to essential medications.</w:t>
      </w:r>
    </w:p>
    <w:p>
      <w:pPr>
        <w:pStyle w:val="BodyText"/>
      </w:pPr>
      <w:r>
        <w:t xml:space="preserve">Another challenge is the integration of pharmacists into multidisciplinary healthcare teams. While Colombian law mandates collaboration between pharmacists and physicians, cultural and institutional inertia in Bogotá’s hospitals sometimes limits their participation in clinical decision-making. This issue is compounded by the rapid influx of technological advancements, such as telepharmacy systems, which require continuous skill updates for practitioners.</w:t>
      </w:r>
    </w:p>
    <w:bookmarkEnd w:id="23"/>
    <w:bookmarkStart w:id="24" w:name="X9a5ae3995d37ad4760d2019b10a255b8172c7c1"/>
    <w:p>
      <w:pPr>
        <w:pStyle w:val="Heading2"/>
      </w:pPr>
      <w:r>
        <w:t xml:space="preserve">Pharmacists’ Contributions to Research and Education in Colombia</w:t>
      </w:r>
    </w:p>
    <w:p>
      <w:pPr>
        <w:pStyle w:val="FirstParagraph"/>
      </w:pPr>
      <w:r>
        <w:t xml:space="preserve">Bogotá’s academic institutions have positioned the city as a leader in pharmaceutical research. Universities like Universidad de los Andes and Pontificia Universidad Javeriana offer advanced training programs that emphasize pharmacogenomics, personalized medicine, and drug safety. Pharmacists in Bogotá frequently publish in peer-reviewed journals such as *Journal of Pharmaceutical Sciences* and contribute to national studies on drug accessibility.</w:t>
      </w:r>
    </w:p>
    <w:p>
      <w:pPr>
        <w:pStyle w:val="BodyText"/>
      </w:pPr>
      <w:r>
        <w:t xml:space="preserve">One notable example is the 2019 study conducted by Bogotá-based researchers examining the impact of herbal medicines (e.g., *Guayusa* and *Cúrcuma*) in indigenous communities. This research, supported by Colombia’s National Institute of Health (INS), highlights pharmacists’ role in bridging traditional practices with modern healthcare frameworks.</w:t>
      </w:r>
    </w:p>
    <w:bookmarkEnd w:id="24"/>
    <w:bookmarkStart w:id="25" w:name="Xf333d3d60ae87b47245b92b29a4cdb7b6771d35"/>
    <w:p>
      <w:pPr>
        <w:pStyle w:val="Heading2"/>
      </w:pPr>
      <w:r>
        <w:t xml:space="preserve">Pharmacists and Policy Development in Colombia Bogotá</w:t>
      </w:r>
    </w:p>
    <w:p>
      <w:pPr>
        <w:pStyle w:val="FirstParagraph"/>
      </w:pPr>
      <w:r>
        <w:t xml:space="preserve">Bogotá has been a testing ground for innovative pharmaceutical policies, such as the 2016 resolution mandating pharmacists to provide free counseling services for patients purchasing over-the-counter medications. This policy, inspired by international models but tailored to Bogotá’s urban health needs, has reduced medication misuse and improved patient outcomes.</w:t>
      </w:r>
    </w:p>
    <w:p>
      <w:pPr>
        <w:pStyle w:val="BodyText"/>
      </w:pPr>
      <w:r>
        <w:t xml:space="preserve">Moreover, pharmacists in Bogotá have actively participated in public campaigns against counterfeit drugs. Collaborations with the National Institute of Medicines (Instituto Nacional de Medicamentos) have led to the establishment of drug verification centers in key neighborhoods, ensuring safer access to medications for Bogotá’s diverse population.</w:t>
      </w:r>
    </w:p>
    <w:bookmarkEnd w:id="25"/>
    <w:bookmarkStart w:id="26" w:name="X899c392f9705f45ed4d31c60d62f776e7c7089f"/>
    <w:p>
      <w:pPr>
        <w:pStyle w:val="Heading2"/>
      </w:pPr>
      <w:r>
        <w:t xml:space="preserve">Future Directions for Pharmacists in Colombia Bogotá</w:t>
      </w:r>
    </w:p>
    <w:p>
      <w:pPr>
        <w:pStyle w:val="FirstParagraph"/>
      </w:pPr>
      <w:r>
        <w:t xml:space="preserve">The future of pharmacy practice in Bogotá hinges on addressing current challenges while leveraging opportunities. Expanding telepharmacy services could improve medication access in remote areas, while partnerships with technology firms might streamline prescription management and data analytics for public health initiatives. Additionally, pharmacists must advocate for greater recognition of their role in clinical settings to ensure equitable healthcare delivery.</w:t>
      </w:r>
    </w:p>
    <w:p>
      <w:pPr>
        <w:pStyle w:val="BodyText"/>
      </w:pPr>
      <w:r>
        <w:t xml:space="preserve">As Colombia continues to modernize its healthcare system, Bogotá’s pharmacists are poised to lead in innovation, education, and policy reform. Their adaptability and commitment to community health will be crucial in shaping a resilient pharmaceutical landscape for the region.</w:t>
      </w:r>
    </w:p>
    <w:bookmarkEnd w:id="26"/>
    <w:bookmarkStart w:id="27" w:name="conclusion"/>
    <w:p>
      <w:pPr>
        <w:pStyle w:val="Heading2"/>
      </w:pPr>
      <w:r>
        <w:t xml:space="preserve">Conclusion</w:t>
      </w:r>
    </w:p>
    <w:p>
      <w:pPr>
        <w:pStyle w:val="FirstParagraph"/>
      </w:pPr>
      <w:r>
        <w:t xml:space="preserve">This literature review underscores the vital role of pharmacists in Colombia Bogotá as both practitioners and change-makers. From their historical contributions to contemporary challenges, pharmacists in Bogotá exemplify how localized expertise can drive national healthcare advancements. By integrating research, policy advocacy, and community engagement, they continue to shape a future where pharmaceutical care is equitable, accessible, and aligned with global health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Colombia Bogotá</dc:title>
  <dc:creator/>
  <dc:language>en</dc:language>
  <cp:keywords/>
  <dcterms:created xsi:type="dcterms:W3CDTF">2026-07-24T03:55:41Z</dcterms:created>
  <dcterms:modified xsi:type="dcterms:W3CDTF">2026-07-24T03:55:41Z</dcterms:modified>
</cp:coreProperties>
</file>

<file path=docProps/custom.xml><?xml version="1.0" encoding="utf-8"?>
<Properties xmlns="http://schemas.openxmlformats.org/officeDocument/2006/custom-properties" xmlns:vt="http://schemas.openxmlformats.org/officeDocument/2006/docPropsVTypes"/>
</file>