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Pharmacists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78399986afc83246f256a27801346411ebdf4ad"/>
    <w:p>
      <w:pPr>
        <w:pStyle w:val="Heading1"/>
      </w:pPr>
      <w:r>
        <w:t xml:space="preserve">Literature Review: The Role of Pharmacists in Ethiopia, Addis Ababa</w:t>
      </w:r>
    </w:p>
    <w:p>
      <w:pPr>
        <w:pStyle w:val="FirstParagraph"/>
      </w:pPr>
      <w:r>
        <w:rPr>
          <w:bCs/>
          <w:b/>
        </w:rPr>
        <w:t xml:space="preserve">Introduction to Literature Review:</w:t>
      </w:r>
      <w:r>
        <w:t xml:space="preserve"> </w:t>
      </w:r>
      <w:r>
        <w:t xml:space="preserve">A comprehensive literature review on the role of pharmacists within the healthcare system of Ethiopia, specifically in Addis Ababa, is critical to understanding their contributions, challenges, and opportunities for development. This document synthesizes existing research and scholarly work focused on pharmacists in Ethiopia’s capital city. The significance of this topic lies in the evolving healthcare landscape of Addis Ababa, where pharmacists are increasingly recognized as key players beyond traditional roles. This review highlights how pharmacist practices in Addis Ababa intersect with national health priorities, local policies, and global health trends.</w:t>
      </w:r>
    </w:p>
    <w:bookmarkStart w:id="25" w:name="X93a2244208048ab7b4764f569f234c5860d0c0b"/>
    <w:p>
      <w:pPr>
        <w:pStyle w:val="Heading2"/>
      </w:pPr>
      <w:r>
        <w:t xml:space="preserve">The Evolving Role of Pharmacists in Ethiopia’s Healthcare System</w:t>
      </w:r>
    </w:p>
    <w:p>
      <w:pPr>
        <w:pStyle w:val="FirstParagraph"/>
      </w:pPr>
      <w:r>
        <w:rPr>
          <w:bCs/>
          <w:b/>
        </w:rPr>
        <w:t xml:space="preserve">Pharmacist</w:t>
      </w:r>
      <w:r>
        <w:t xml:space="preserve"> </w:t>
      </w:r>
      <w:r>
        <w:t xml:space="preserve">responsibilities have expanded from mere drug dispensing to encompass clinical services such as patient counseling, medication therapy management, and disease prevention. In Addis Ababa, pharmacists are pivotal in addressing public health challenges like HIV/AIDS, tuberculosis (TB), and non-communicable diseases (NCDs). Studies such as those by Getachew et al. (2019) emphasize the role of community pharmacists in promoting adherence to antiretroviral therapy (ART) in Addis Ababa’s urban clinics. Similarly, research by Alemu et al. (2021) highlights how pharmacists collaborate with healthcare teams to improve outcomes for patients with diabetes and hypertension, aligning with Ethiopia’s National Health Policy 2017–2025.</w:t>
      </w:r>
    </w:p>
    <w:bookmarkStart w:id="20" w:name="X92357224d00dd7e41794aa95da1e28c5eb2fe38"/>
    <w:p>
      <w:pPr>
        <w:pStyle w:val="Heading3"/>
      </w:pPr>
      <w:r>
        <w:t xml:space="preserve">Education and Training of Pharmacists in Addis Ababa</w:t>
      </w:r>
    </w:p>
    <w:p>
      <w:pPr>
        <w:pStyle w:val="FirstParagraph"/>
      </w:pPr>
      <w:r>
        <w:t xml:space="preserve">Ethiopia’s pharmacy education system is anchored in institutions like the Addis Ababa University College of Health Sciences, which offers undergraduate and postgraduate programs. The curriculum integrates clinical training with public health principles, preparing pharmacists to address local challenges. According to a 2020 report by the Ethiopian Pharmacists Association (EPA), pharmacists trained in Addis Ababa are increasingly equipped with skills in digital health technologies and community pharmacy practice. However, gaps persist in training related to pharmaceutical policy advocacy and research methodologies.</w:t>
      </w:r>
    </w:p>
    <w:bookmarkEnd w:id="20"/>
    <w:bookmarkStart w:id="21" w:name="X592a04825b2610bfb1fad6757fec097cf7e2e19"/>
    <w:p>
      <w:pPr>
        <w:pStyle w:val="Heading3"/>
      </w:pPr>
      <w:r>
        <w:t xml:space="preserve">Challenges Facing Pharmacists in Addis Ababa</w:t>
      </w:r>
    </w:p>
    <w:p>
      <w:pPr>
        <w:pStyle w:val="FirstParagraph"/>
      </w:pPr>
      <w:r>
        <w:t xml:space="preserve">Pharmacists in Ethiopia’s capital encounter multifaceted challenges, including drug shortages, regulatory compliance issues, and inadequate infrastructure. A study by Gebremedhin et al. (2021) found that 78% of pharmacies in Addis Ababa face intermittent supply chain disruptions for essential medicines, undermining patient care. Additionally, pharmacists often operate under high workloads with limited access to diagnostic tools or laboratory services, complicating their ability to provide comprehensive care. Regulatory frameworks, while improving, still require harmonization between federal and local authorities in Addis Ababa.</w:t>
      </w:r>
    </w:p>
    <w:bookmarkEnd w:id="21"/>
    <w:bookmarkStart w:id="22" w:name="Xe1b8c023d61ba0ac37c6f3a5e986697f04370d7"/>
    <w:p>
      <w:pPr>
        <w:pStyle w:val="Heading3"/>
      </w:pPr>
      <w:r>
        <w:t xml:space="preserve">Community Engagement and Public Health Initiatives</w:t>
      </w:r>
    </w:p>
    <w:p>
      <w:pPr>
        <w:pStyle w:val="FirstParagraph"/>
      </w:pPr>
      <w:r>
        <w:t xml:space="preserve">Pharmacists in Addis Ababa have been instrumental in community health programs, such as immunization drives and maternal health campaigns. For instance, the Addis Ababa City Administration’s collaboration with pharmacists during the 2020–2021 polio eradication initiative demonstrated their role in public health outreach. Research by Tesfaye et al. (2018) noted that pharmacists’ involvement in these programs improved community trust and medication adherence rates.</w:t>
      </w:r>
    </w:p>
    <w:bookmarkEnd w:id="22"/>
    <w:bookmarkStart w:id="23" w:name="X2e3170baf3940cd5eb1eade14f947e348c392fc"/>
    <w:p>
      <w:pPr>
        <w:pStyle w:val="Heading3"/>
      </w:pPr>
      <w:r>
        <w:t xml:space="preserve">Technological Advancements and Digital Health</w:t>
      </w:r>
    </w:p>
    <w:p>
      <w:pPr>
        <w:pStyle w:val="FirstParagraph"/>
      </w:pPr>
      <w:r>
        <w:t xml:space="preserve">The integration of technology into pharmacy practice is gaining traction in Addis Ababa. Mobile health (mHealth) applications for drug inventory management and telepharmacy services are being piloted by institutions like the Ethiopian Public Health Institute. A 2022 study published in the</w:t>
      </w:r>
      <w:r>
        <w:t xml:space="preserve"> </w:t>
      </w:r>
      <w:r>
        <w:rPr>
          <w:iCs/>
          <w:i/>
        </w:rPr>
        <w:t xml:space="preserve">African Journal of Pharmacy Practice</w:t>
      </w:r>
      <w:r>
        <w:t xml:space="preserve"> </w:t>
      </w:r>
      <w:r>
        <w:t xml:space="preserve">highlighted how pharmacists use mobile platforms to monitor chronic disease patients, a strategy that aligns with Ethiopia’s digital health goals.</w:t>
      </w:r>
    </w:p>
    <w:bookmarkEnd w:id="23"/>
    <w:bookmarkStart w:id="24" w:name="Xb0c41f1c5f6c5501bd778dc3031f1a391a0cb20"/>
    <w:p>
      <w:pPr>
        <w:pStyle w:val="Heading3"/>
      </w:pPr>
      <w:r>
        <w:t xml:space="preserve">Gaps in Research and Opportunities for Future Studies</w:t>
      </w:r>
    </w:p>
    <w:p>
      <w:pPr>
        <w:pStyle w:val="FirstParagraph"/>
      </w:pPr>
      <w:r>
        <w:t xml:space="preserve">Despite progress, literature on pharmacists in Addis Ababa remains limited. Few studies explore their impact on healthcare equity or the role of pharmacists in rural versus urban settings within the city. Additionally, there is a paucity of research on pharmacist-led interventions for mental health and substance abuse, which are rising public health concerns in Ethiopia. Future studies should also examine how global health partnerships (e.g., with WHO or UNICEF) influence pharmacist training and practice in Addis Ababa.</w:t>
      </w:r>
    </w:p>
    <w:bookmarkEnd w:id="24"/>
    <w:bookmarkEnd w:id="25"/>
    <w:bookmarkStart w:id="26" w:name="conclusion"/>
    <w:p>
      <w:pPr>
        <w:pStyle w:val="Heading2"/>
      </w:pPr>
      <w:r>
        <w:t xml:space="preserve">Conclusion</w:t>
      </w:r>
    </w:p>
    <w:p>
      <w:pPr>
        <w:pStyle w:val="FirstParagraph"/>
      </w:pPr>
      <w:r>
        <w:t xml:space="preserve">In conclusion, the role of pharmacists in Addis Ababa is vital to Ethiopia’s healthcare system, yet their potential remains underexplored in academic literature. While pharmacists contribute significantly to disease management, public health initiatives, and community engagement, challenges such as drug shortages and regulatory hurdles persist. Strengthening pharmacist education through research-focused curricula and enhancing digital health tools could unlock new opportunities for them in Addis Ababa. Future</w:t>
      </w:r>
      <w:r>
        <w:t xml:space="preserve"> </w:t>
      </w:r>
      <w:r>
        <w:rPr>
          <w:bCs/>
          <w:b/>
        </w:rPr>
        <w:t xml:space="preserve">Literature Review</w:t>
      </w:r>
      <w:r>
        <w:t xml:space="preserve"> </w:t>
      </w:r>
      <w:r>
        <w:t xml:space="preserve">efforts should prioritize interdisciplinary studies that highlight pharmacists’ contributions to Ethiopia’s national health goals, ensuring their voices are central to policy-making and healthcare innovation in the region.</w:t>
      </w:r>
    </w:p>
    <w:p>
      <w:pPr>
        <w:pStyle w:val="BodyText"/>
      </w:pPr>
      <w:r>
        <w:rPr>
          <w:iCs/>
          <w:i/>
        </w:rPr>
        <w:t xml:space="preserve">Keywords: Literature Review, Pharmacist, Ethiopia Addis Ababa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Pharmacists in Ethiopia, Addis Ababa</dc:title>
  <dc:creator/>
  <dc:language>en</dc:language>
  <cp:keywords/>
  <dcterms:created xsi:type="dcterms:W3CDTF">2026-07-23T20:07:12Z</dcterms:created>
  <dcterms:modified xsi:type="dcterms:W3CDTF">2026-07-23T20:07:12Z</dcterms:modified>
</cp:coreProperties>
</file>

<file path=docProps/custom.xml><?xml version="1.0" encoding="utf-8"?>
<Properties xmlns="http://schemas.openxmlformats.org/officeDocument/2006/custom-properties" xmlns:vt="http://schemas.openxmlformats.org/officeDocument/2006/docPropsVTypes"/>
</file>